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CF60E" w14:textId="77777777" w:rsidR="00B126BB" w:rsidRDefault="00B126BB" w:rsidP="00B126BB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AE84264" w14:textId="77777777" w:rsidR="00B126BB" w:rsidRDefault="00B126BB" w:rsidP="00B126BB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B47BEDB" w14:textId="6A3BE052" w:rsidR="00B126BB" w:rsidRDefault="00B126BB" w:rsidP="00B126BB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125D9C72" w14:textId="77777777" w:rsidR="00744FD5" w:rsidRDefault="00744FD5" w:rsidP="00744FD5">
      <w:pPr>
        <w:jc w:val="right"/>
        <w:rPr>
          <w:b/>
          <w:bCs/>
          <w:sz w:val="28"/>
          <w:szCs w:val="28"/>
        </w:rPr>
      </w:pPr>
    </w:p>
    <w:p w14:paraId="2C478B12" w14:textId="77777777" w:rsidR="00744FD5" w:rsidRDefault="00744FD5" w:rsidP="00744FD5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744FD5" w14:paraId="087B53AE" w14:textId="77777777" w:rsidTr="00744FD5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FAF05B8" w14:textId="77777777" w:rsidR="00744FD5" w:rsidRDefault="00744FD5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744FD5" w14:paraId="053C1603" w14:textId="77777777" w:rsidTr="00744FD5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E45DE53" w14:textId="77777777" w:rsidR="00744FD5" w:rsidRDefault="00744FD5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96F051F" w14:textId="77777777" w:rsidR="00744FD5" w:rsidRDefault="00744FD5">
            <w:pPr>
              <w:rPr>
                <w:sz w:val="24"/>
                <w:lang w:val="en-US"/>
              </w:rPr>
            </w:pPr>
          </w:p>
          <w:p w14:paraId="1324508E" w14:textId="77777777" w:rsidR="00744FD5" w:rsidRDefault="00744FD5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73330657" w14:textId="77777777" w:rsidR="00744FD5" w:rsidRDefault="00744FD5">
            <w:pPr>
              <w:rPr>
                <w:sz w:val="24"/>
                <w:lang w:val="en-US"/>
              </w:rPr>
            </w:pPr>
          </w:p>
          <w:p w14:paraId="07871EA3" w14:textId="77777777" w:rsidR="00744FD5" w:rsidRDefault="00744FD5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5AEFD66" w14:textId="77777777" w:rsidR="00744FD5" w:rsidRDefault="00744FD5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744FD5" w14:paraId="7514BA77" w14:textId="77777777" w:rsidTr="00744FD5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D253067" w14:textId="77777777" w:rsidR="00744FD5" w:rsidRDefault="00744FD5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6BECBEA" w14:textId="77777777" w:rsidR="00744FD5" w:rsidRDefault="00744FD5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0A1AA73" w14:textId="77777777" w:rsidR="00744FD5" w:rsidRDefault="00744FD5">
            <w:pPr>
              <w:rPr>
                <w:sz w:val="24"/>
                <w:lang w:val="en-US"/>
              </w:rPr>
            </w:pPr>
          </w:p>
        </w:tc>
      </w:tr>
      <w:tr w:rsidR="00744FD5" w14:paraId="0A44968A" w14:textId="77777777" w:rsidTr="00744FD5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7426C61" w14:textId="77777777" w:rsidR="00744FD5" w:rsidRDefault="00744FD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044FE2AF" w14:textId="77777777" w:rsidR="00744FD5" w:rsidRDefault="00744FD5" w:rsidP="00744FD5">
      <w:pPr>
        <w:jc w:val="right"/>
      </w:pPr>
    </w:p>
    <w:p w14:paraId="07B8100C" w14:textId="77777777" w:rsidR="00744FD5" w:rsidRDefault="00744FD5" w:rsidP="00744FD5">
      <w:pPr>
        <w:jc w:val="right"/>
      </w:pPr>
    </w:p>
    <w:p w14:paraId="3B4C3FE0" w14:textId="77777777" w:rsidR="00744FD5" w:rsidRDefault="00744FD5" w:rsidP="00744FD5">
      <w:pPr>
        <w:jc w:val="right"/>
      </w:pPr>
    </w:p>
    <w:p w14:paraId="773B51F5" w14:textId="77777777" w:rsidR="00744FD5" w:rsidRDefault="00744FD5" w:rsidP="00744FD5">
      <w:pPr>
        <w:jc w:val="right"/>
      </w:pPr>
    </w:p>
    <w:p w14:paraId="39C41F30" w14:textId="77777777" w:rsidR="00744FD5" w:rsidRDefault="00744FD5" w:rsidP="00744FD5">
      <w:pPr>
        <w:jc w:val="right"/>
      </w:pPr>
    </w:p>
    <w:p w14:paraId="2A015B0D" w14:textId="77777777" w:rsidR="00744FD5" w:rsidRDefault="00744FD5" w:rsidP="00744FD5">
      <w:pPr>
        <w:ind w:left="5812" w:right="1044"/>
      </w:pPr>
      <w:bookmarkStart w:id="0" w:name="_GoBack"/>
      <w:bookmarkEnd w:id="0"/>
    </w:p>
    <w:p w14:paraId="110ED33F" w14:textId="77777777" w:rsidR="00744FD5" w:rsidRDefault="00744FD5" w:rsidP="00744FD5">
      <w:r>
        <w:rPr>
          <w:sz w:val="28"/>
          <w:szCs w:val="28"/>
        </w:rPr>
        <w:t xml:space="preserve"> </w:t>
      </w:r>
    </w:p>
    <w:p w14:paraId="0A71D12C" w14:textId="4F434307" w:rsidR="00B126BB" w:rsidRDefault="00B126BB" w:rsidP="00B126BB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1419297F" w14:textId="79817E1E" w:rsidR="00B126BB" w:rsidRDefault="00B126BB" w:rsidP="00B126BB"/>
    <w:p w14:paraId="2459AC9A" w14:textId="77777777" w:rsidR="00B126BB" w:rsidRDefault="00B126BB" w:rsidP="00B126BB">
      <w:r>
        <w:rPr>
          <w:sz w:val="28"/>
          <w:szCs w:val="28"/>
        </w:rPr>
        <w:t xml:space="preserve"> </w:t>
      </w:r>
    </w:p>
    <w:p w14:paraId="1F3F6404" w14:textId="77777777" w:rsidR="00B126BB" w:rsidRDefault="00B126BB" w:rsidP="00B126BB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5DECBFA6" w14:textId="42DBE628" w:rsidR="00B126BB" w:rsidRDefault="00B126BB" w:rsidP="00B126BB">
      <w:pPr>
        <w:jc w:val="center"/>
      </w:pPr>
      <w:r>
        <w:rPr>
          <w:b/>
          <w:bCs/>
          <w:color w:val="000000" w:themeColor="text1"/>
          <w:sz w:val="28"/>
          <w:szCs w:val="28"/>
        </w:rPr>
        <w:t>«Предпринимательское право»</w:t>
      </w:r>
    </w:p>
    <w:p w14:paraId="5E81271C" w14:textId="77777777" w:rsidR="00B126BB" w:rsidRDefault="00B126BB" w:rsidP="00B126BB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BC634EA" w14:textId="77777777" w:rsidR="00B126BB" w:rsidRDefault="00B126BB" w:rsidP="00B126BB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DE8C363" w14:textId="77777777" w:rsidR="00B126BB" w:rsidRDefault="00B126BB" w:rsidP="00B126BB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059C604B" w14:textId="77777777" w:rsidR="00B126BB" w:rsidRDefault="00B126BB" w:rsidP="00B126BB">
      <w:pPr>
        <w:rPr>
          <w:sz w:val="28"/>
          <w:szCs w:val="28"/>
        </w:rPr>
      </w:pPr>
    </w:p>
    <w:p w14:paraId="5B26E0FB" w14:textId="77777777" w:rsidR="00B126BB" w:rsidRDefault="00B126BB" w:rsidP="00B126BB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7D91DED0" w14:textId="77777777" w:rsidR="00B126BB" w:rsidRDefault="00B126BB" w:rsidP="00B126BB">
      <w:pPr>
        <w:rPr>
          <w:sz w:val="28"/>
          <w:szCs w:val="28"/>
        </w:rPr>
      </w:pPr>
    </w:p>
    <w:p w14:paraId="601DC566" w14:textId="77777777" w:rsidR="00B126BB" w:rsidRDefault="00B126BB" w:rsidP="00B126BB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712AD35C" w14:textId="77777777" w:rsidR="00B126BB" w:rsidRDefault="00B126BB" w:rsidP="00B126BB">
      <w:r>
        <w:rPr>
          <w:sz w:val="28"/>
          <w:szCs w:val="28"/>
        </w:rPr>
        <w:t xml:space="preserve"> </w:t>
      </w:r>
    </w:p>
    <w:p w14:paraId="12FB738D" w14:textId="77777777" w:rsidR="00B126BB" w:rsidRDefault="00B126BB" w:rsidP="00B126BB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538C96E7" w14:textId="77777777" w:rsidR="00B126BB" w:rsidRDefault="00B126BB" w:rsidP="00B126BB">
      <w:r>
        <w:rPr>
          <w:sz w:val="28"/>
          <w:szCs w:val="28"/>
        </w:rPr>
        <w:t xml:space="preserve"> </w:t>
      </w:r>
    </w:p>
    <w:p w14:paraId="5385FBFA" w14:textId="77777777" w:rsidR="00B126BB" w:rsidRDefault="00B126BB" w:rsidP="00B126BB">
      <w:r>
        <w:rPr>
          <w:sz w:val="28"/>
          <w:szCs w:val="28"/>
        </w:rPr>
        <w:t xml:space="preserve"> </w:t>
      </w:r>
    </w:p>
    <w:p w14:paraId="56207A6A" w14:textId="77777777" w:rsidR="00B126BB" w:rsidRDefault="00B126BB" w:rsidP="00B126BB">
      <w:r>
        <w:rPr>
          <w:sz w:val="24"/>
          <w:szCs w:val="24"/>
        </w:rPr>
        <w:t xml:space="preserve"> </w:t>
      </w:r>
    </w:p>
    <w:p w14:paraId="3705111F" w14:textId="77777777" w:rsidR="00B126BB" w:rsidRDefault="00B126BB" w:rsidP="00B126BB">
      <w:r>
        <w:rPr>
          <w:sz w:val="24"/>
          <w:szCs w:val="24"/>
        </w:rPr>
        <w:t xml:space="preserve"> </w:t>
      </w:r>
    </w:p>
    <w:p w14:paraId="586E9938" w14:textId="77777777" w:rsidR="00B126BB" w:rsidRDefault="00B126BB" w:rsidP="00B126BB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25F8D3B6" w14:textId="77777777" w:rsidR="00B126BB" w:rsidRDefault="00B126BB" w:rsidP="00B126BB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55DEA2D7" w14:textId="77777777" w:rsidR="00B126BB" w:rsidRDefault="00B126BB" w:rsidP="00B126BB">
      <w:r>
        <w:rPr>
          <w:sz w:val="28"/>
          <w:szCs w:val="28"/>
        </w:rPr>
        <w:t xml:space="preserve">            </w:t>
      </w:r>
    </w:p>
    <w:p w14:paraId="5919F502" w14:textId="77777777" w:rsidR="00B126BB" w:rsidRDefault="00B126BB" w:rsidP="00B126BB">
      <w:r>
        <w:rPr>
          <w:sz w:val="28"/>
          <w:szCs w:val="28"/>
        </w:rPr>
        <w:t xml:space="preserve"> </w:t>
      </w:r>
    </w:p>
    <w:p w14:paraId="53D944F0" w14:textId="77777777" w:rsidR="00B126BB" w:rsidRDefault="00B126BB" w:rsidP="00B126BB">
      <w:pPr>
        <w:jc w:val="center"/>
        <w:rPr>
          <w:sz w:val="28"/>
          <w:szCs w:val="28"/>
        </w:rPr>
      </w:pPr>
    </w:p>
    <w:p w14:paraId="513684A7" w14:textId="77777777" w:rsidR="00B126BB" w:rsidRDefault="00B126BB" w:rsidP="00B126BB">
      <w:pPr>
        <w:jc w:val="center"/>
        <w:rPr>
          <w:sz w:val="28"/>
          <w:szCs w:val="28"/>
        </w:rPr>
      </w:pPr>
    </w:p>
    <w:p w14:paraId="338BCFDD" w14:textId="77777777" w:rsidR="00B126BB" w:rsidRDefault="00B126BB" w:rsidP="00B126BB">
      <w:pPr>
        <w:jc w:val="center"/>
        <w:rPr>
          <w:sz w:val="28"/>
          <w:szCs w:val="28"/>
        </w:rPr>
      </w:pPr>
    </w:p>
    <w:p w14:paraId="15B218EB" w14:textId="77777777" w:rsidR="00B126BB" w:rsidRDefault="00B126BB" w:rsidP="00B126BB">
      <w:pPr>
        <w:jc w:val="center"/>
        <w:rPr>
          <w:sz w:val="28"/>
          <w:szCs w:val="28"/>
        </w:rPr>
      </w:pPr>
    </w:p>
    <w:p w14:paraId="4E9ECC16" w14:textId="77777777" w:rsidR="00B126BB" w:rsidRDefault="00B126BB" w:rsidP="00B126BB">
      <w:pPr>
        <w:jc w:val="center"/>
        <w:rPr>
          <w:sz w:val="28"/>
          <w:szCs w:val="28"/>
        </w:rPr>
      </w:pPr>
    </w:p>
    <w:p w14:paraId="3D083851" w14:textId="77777777" w:rsidR="00B126BB" w:rsidRDefault="00B126BB" w:rsidP="00B126BB">
      <w:pPr>
        <w:jc w:val="center"/>
        <w:rPr>
          <w:sz w:val="28"/>
          <w:szCs w:val="28"/>
        </w:rPr>
      </w:pPr>
    </w:p>
    <w:p w14:paraId="33F3D5BB" w14:textId="77777777" w:rsidR="00B126BB" w:rsidRDefault="00B126BB" w:rsidP="00B126BB">
      <w:pPr>
        <w:jc w:val="center"/>
      </w:pPr>
      <w:r>
        <w:rPr>
          <w:sz w:val="28"/>
          <w:szCs w:val="28"/>
        </w:rPr>
        <w:t xml:space="preserve"> </w:t>
      </w:r>
    </w:p>
    <w:p w14:paraId="2C5B3CBA" w14:textId="77777777" w:rsidR="00B126BB" w:rsidRDefault="00B126BB" w:rsidP="00B126BB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43358496" w14:textId="1078F8CC" w:rsidR="00B126BB" w:rsidRDefault="00B126BB" w:rsidP="00B126BB">
      <w:pPr>
        <w:jc w:val="center"/>
      </w:pPr>
      <w:r>
        <w:rPr>
          <w:sz w:val="28"/>
          <w:szCs w:val="28"/>
        </w:rPr>
        <w:t>202</w:t>
      </w:r>
      <w:r w:rsidR="007F7A81">
        <w:rPr>
          <w:sz w:val="28"/>
          <w:szCs w:val="28"/>
        </w:rPr>
        <w:t>2</w:t>
      </w:r>
    </w:p>
    <w:p w14:paraId="34B4B207" w14:textId="3380241B" w:rsidR="005F36E7" w:rsidRDefault="005F36E7">
      <w:pPr>
        <w:pStyle w:val="a3"/>
        <w:ind w:left="161"/>
        <w:rPr>
          <w:sz w:val="20"/>
        </w:rPr>
      </w:pPr>
    </w:p>
    <w:p w14:paraId="131E7350" w14:textId="77777777" w:rsidR="005F36E7" w:rsidRDefault="005F36E7">
      <w:pPr>
        <w:rPr>
          <w:sz w:val="20"/>
        </w:rPr>
        <w:sectPr w:rsidR="005F36E7">
          <w:type w:val="continuous"/>
          <w:pgSz w:w="12240" w:h="15840"/>
          <w:pgMar w:top="500" w:right="620" w:bottom="280" w:left="1720" w:header="720" w:footer="720" w:gutter="0"/>
          <w:cols w:space="720"/>
        </w:sectPr>
      </w:pPr>
    </w:p>
    <w:p w14:paraId="123A8374" w14:textId="77777777" w:rsidR="005F36E7" w:rsidRDefault="00704363">
      <w:pPr>
        <w:pStyle w:val="a4"/>
      </w:pPr>
      <w:r>
        <w:lastRenderedPageBreak/>
        <w:t>СОДЕРЖАНИЕ</w:t>
      </w:r>
    </w:p>
    <w:sdt>
      <w:sdtPr>
        <w:id w:val="-943459102"/>
        <w:docPartObj>
          <w:docPartGallery w:val="Table of Contents"/>
          <w:docPartUnique/>
        </w:docPartObj>
      </w:sdtPr>
      <w:sdtEndPr/>
      <w:sdtContent>
        <w:p w14:paraId="69D1C63D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704363" w:rsidRPr="007F7A81">
              <w:t>ЦЕЛИ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ОСВОЕНИЯ</w:t>
            </w:r>
            <w:r w:rsidR="00704363" w:rsidRPr="007F7A81">
              <w:rPr>
                <w:spacing w:val="-1"/>
              </w:rPr>
              <w:t xml:space="preserve"> </w:t>
            </w:r>
            <w:r w:rsidR="00704363" w:rsidRPr="007F7A81">
              <w:t>ДИСЦИПЛИНЫ</w:t>
            </w:r>
            <w:r w:rsidR="00704363" w:rsidRPr="007F7A81">
              <w:tab/>
              <w:t>3</w:t>
            </w:r>
          </w:hyperlink>
        </w:p>
        <w:p w14:paraId="2FAF0ED8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704363" w:rsidRPr="007F7A81">
              <w:t>МЕСТО ДИСЦИПЛИНЫ В СТРУКТУРЕ</w:t>
            </w:r>
            <w:r w:rsidR="00704363" w:rsidRPr="007F7A81">
              <w:rPr>
                <w:spacing w:val="-15"/>
              </w:rPr>
              <w:t xml:space="preserve"> </w:t>
            </w:r>
            <w:r w:rsidR="00704363" w:rsidRPr="007F7A81">
              <w:t>ОБРАЗОВАТЕЛЬНОЙ</w:t>
            </w:r>
            <w:r w:rsidR="00704363" w:rsidRPr="007F7A81">
              <w:rPr>
                <w:spacing w:val="-1"/>
              </w:rPr>
              <w:t xml:space="preserve"> </w:t>
            </w:r>
            <w:r w:rsidR="00704363" w:rsidRPr="007F7A81">
              <w:t>ПРОГРАММЫ</w:t>
            </w:r>
            <w:r w:rsidR="00704363" w:rsidRPr="007F7A81">
              <w:tab/>
              <w:t>3</w:t>
            </w:r>
          </w:hyperlink>
        </w:p>
        <w:p w14:paraId="69D93188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704363" w:rsidRPr="007F7A81">
              <w:t>ПЛАНИРУЕМЫЕ РЕЗУЛЬТАТЫ ОБУЧЕНИЯ</w:t>
            </w:r>
            <w:r w:rsidR="00704363" w:rsidRPr="007F7A81">
              <w:rPr>
                <w:spacing w:val="-11"/>
              </w:rPr>
              <w:t xml:space="preserve"> </w:t>
            </w:r>
            <w:r w:rsidR="00704363" w:rsidRPr="007F7A81">
              <w:t>ПО</w:t>
            </w:r>
            <w:r w:rsidR="00704363" w:rsidRPr="007F7A81">
              <w:rPr>
                <w:spacing w:val="-1"/>
              </w:rPr>
              <w:t xml:space="preserve"> </w:t>
            </w:r>
            <w:r w:rsidR="00704363" w:rsidRPr="007F7A81">
              <w:t>ДИСЦИПЛИНЕ</w:t>
            </w:r>
            <w:r w:rsidR="00704363" w:rsidRPr="007F7A81">
              <w:tab/>
              <w:t>3</w:t>
            </w:r>
          </w:hyperlink>
        </w:p>
        <w:p w14:paraId="4C4E3008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704363" w:rsidRPr="007F7A81">
              <w:t>СТРУКТУРА И</w:t>
            </w:r>
            <w:r w:rsidR="00704363" w:rsidRPr="007F7A81">
              <w:rPr>
                <w:spacing w:val="-5"/>
              </w:rPr>
              <w:t xml:space="preserve"> </w:t>
            </w:r>
            <w:r w:rsidR="00704363" w:rsidRPr="007F7A81">
              <w:t>СОДЕРЖАНИЕ</w:t>
            </w:r>
            <w:r w:rsidR="00704363" w:rsidRPr="007F7A81">
              <w:rPr>
                <w:spacing w:val="-4"/>
              </w:rPr>
              <w:t xml:space="preserve"> </w:t>
            </w:r>
            <w:r w:rsidR="00704363" w:rsidRPr="007F7A81">
              <w:t>ДИСЦИПЛИНЫ*</w:t>
            </w:r>
            <w:r w:rsidR="00704363" w:rsidRPr="007F7A81">
              <w:tab/>
              <w:t>4</w:t>
            </w:r>
          </w:hyperlink>
        </w:p>
        <w:p w14:paraId="6E9585E2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064"/>
            </w:tabs>
            <w:spacing w:line="256" w:lineRule="auto"/>
            <w:ind w:left="941" w:right="254" w:firstLine="0"/>
          </w:pPr>
          <w:hyperlink w:anchor="_bookmark4" w:history="1">
            <w:r w:rsidR="00704363" w:rsidRPr="007F7A81">
              <w:t>УЧЕБНО-МЕТОДИЧЕСКОЕ И ИНФОРМАЦИОННОЕ ОБЕСПЕЧЕНИЕ</w:t>
            </w:r>
          </w:hyperlink>
          <w:r w:rsidR="00704363" w:rsidRPr="007F7A81">
            <w:t xml:space="preserve"> </w:t>
          </w:r>
          <w:hyperlink w:anchor="_bookmark4" w:history="1">
            <w:r w:rsidR="00704363" w:rsidRPr="007F7A81">
              <w:t>ДИСЦИПЛИНЫ</w:t>
            </w:r>
            <w:r w:rsidR="00704363" w:rsidRPr="007F7A81">
              <w:tab/>
            </w:r>
            <w:r w:rsidR="00704363" w:rsidRPr="007F7A81">
              <w:rPr>
                <w:spacing w:val="-8"/>
              </w:rPr>
              <w:t>12</w:t>
            </w:r>
          </w:hyperlink>
        </w:p>
        <w:p w14:paraId="793E2D47" w14:textId="77777777" w:rsidR="005F36E7" w:rsidRPr="007F7A81" w:rsidRDefault="009C7841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064"/>
            </w:tabs>
            <w:spacing w:before="105"/>
            <w:ind w:hanging="333"/>
          </w:pPr>
          <w:hyperlink w:anchor="_bookmark5" w:history="1">
            <w:r w:rsidR="00704363" w:rsidRPr="007F7A81">
              <w:t>Рекомендуемая</w:t>
            </w:r>
            <w:r w:rsidR="00704363" w:rsidRPr="007F7A81">
              <w:rPr>
                <w:spacing w:val="-5"/>
              </w:rPr>
              <w:t xml:space="preserve"> </w:t>
            </w:r>
            <w:r w:rsidR="00704363" w:rsidRPr="007F7A81">
              <w:t>литература</w:t>
            </w:r>
            <w:r w:rsidR="00704363" w:rsidRPr="007F7A81">
              <w:tab/>
              <w:t>12</w:t>
            </w:r>
          </w:hyperlink>
        </w:p>
        <w:p w14:paraId="615BF87F" w14:textId="77777777" w:rsidR="005F36E7" w:rsidRPr="007F7A81" w:rsidRDefault="009C7841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064"/>
            </w:tabs>
            <w:spacing w:before="122" w:line="256" w:lineRule="auto"/>
            <w:ind w:left="1162" w:right="254" w:firstLine="0"/>
          </w:pPr>
          <w:hyperlink w:anchor="_bookmark6" w:history="1">
            <w:r w:rsidR="00704363" w:rsidRPr="007F7A81">
              <w:t>Перечень лицензионного и свободно распространяемого программного обеспечения, в</w:t>
            </w:r>
          </w:hyperlink>
          <w:r w:rsidR="00704363" w:rsidRPr="007F7A81">
            <w:t xml:space="preserve"> </w:t>
          </w:r>
          <w:hyperlink w:anchor="_bookmark6" w:history="1">
            <w:r w:rsidR="00704363" w:rsidRPr="007F7A81">
              <w:t>т.ч.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отечественного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производства</w:t>
            </w:r>
            <w:r w:rsidR="00704363" w:rsidRPr="007F7A81">
              <w:tab/>
            </w:r>
            <w:r w:rsidR="00704363" w:rsidRPr="007F7A81">
              <w:rPr>
                <w:spacing w:val="-8"/>
              </w:rPr>
              <w:t>12</w:t>
            </w:r>
          </w:hyperlink>
        </w:p>
        <w:p w14:paraId="20591C25" w14:textId="77777777" w:rsidR="005F36E7" w:rsidRPr="007F7A81" w:rsidRDefault="009C7841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064"/>
            </w:tabs>
            <w:spacing w:before="105" w:line="256" w:lineRule="auto"/>
            <w:ind w:left="1163" w:right="254" w:firstLine="0"/>
          </w:pPr>
          <w:hyperlink w:anchor="_bookmark7" w:history="1">
            <w:r w:rsidR="00704363" w:rsidRPr="007F7A81">
              <w:t>Перечень информационных справочных систем (ИСС) и современных</w:t>
            </w:r>
          </w:hyperlink>
          <w:r w:rsidR="00704363" w:rsidRPr="007F7A81">
            <w:t xml:space="preserve"> </w:t>
          </w:r>
          <w:hyperlink w:anchor="_bookmark7" w:history="1">
            <w:r w:rsidR="00704363" w:rsidRPr="007F7A81">
              <w:t>профессиональных баз</w:t>
            </w:r>
            <w:r w:rsidR="00704363" w:rsidRPr="007F7A81">
              <w:rPr>
                <w:spacing w:val="-9"/>
              </w:rPr>
              <w:t xml:space="preserve"> </w:t>
            </w:r>
            <w:r w:rsidR="00704363" w:rsidRPr="007F7A81">
              <w:t>данных</w:t>
            </w:r>
            <w:r w:rsidR="00704363" w:rsidRPr="007F7A81">
              <w:rPr>
                <w:spacing w:val="-4"/>
              </w:rPr>
              <w:t xml:space="preserve"> </w:t>
            </w:r>
            <w:r w:rsidR="00704363" w:rsidRPr="007F7A81">
              <w:t>(СПБД)</w:t>
            </w:r>
            <w:r w:rsidR="00704363" w:rsidRPr="007F7A81">
              <w:tab/>
            </w:r>
            <w:r w:rsidR="00704363" w:rsidRPr="007F7A81">
              <w:rPr>
                <w:spacing w:val="-8"/>
              </w:rPr>
              <w:t>12</w:t>
            </w:r>
          </w:hyperlink>
        </w:p>
        <w:p w14:paraId="15998286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704363" w:rsidRPr="007F7A81">
              <w:t>МАТЕРИАЛЬНО-ТЕХНИЧЕСКОЕ</w:t>
            </w:r>
            <w:r w:rsidR="00704363" w:rsidRPr="007F7A81">
              <w:rPr>
                <w:spacing w:val="-4"/>
              </w:rPr>
              <w:t xml:space="preserve"> </w:t>
            </w:r>
            <w:r w:rsidR="00704363" w:rsidRPr="007F7A81">
              <w:t>ОБЕСПЕЧЕНИЕ</w:t>
            </w:r>
            <w:r w:rsidR="00704363" w:rsidRPr="007F7A81">
              <w:rPr>
                <w:spacing w:val="-4"/>
              </w:rPr>
              <w:t xml:space="preserve"> </w:t>
            </w:r>
            <w:r w:rsidR="00704363" w:rsidRPr="007F7A81">
              <w:t>ДИСЦИПЛИНЫ</w:t>
            </w:r>
            <w:r w:rsidR="00704363" w:rsidRPr="007F7A81">
              <w:tab/>
              <w:t>13</w:t>
            </w:r>
          </w:hyperlink>
        </w:p>
        <w:p w14:paraId="3D31024E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704363" w:rsidRPr="007F7A81">
              <w:t>МЕТОДИЧЕСКИЕ УКАЗАНИЯ ДЛЯ ОБУЧАЮЩЕГОСЯ ПО ОСВОЕНИЮ</w:t>
            </w:r>
          </w:hyperlink>
          <w:r w:rsidR="00704363" w:rsidRPr="007F7A81">
            <w:t xml:space="preserve"> </w:t>
          </w:r>
          <w:hyperlink w:anchor="_bookmark9" w:history="1">
            <w:r w:rsidR="00704363" w:rsidRPr="007F7A81">
              <w:t>ДИСЦИПЛИНЫ</w:t>
            </w:r>
            <w:r w:rsidR="00704363" w:rsidRPr="007F7A81">
              <w:tab/>
            </w:r>
            <w:r w:rsidR="00704363" w:rsidRPr="007F7A81">
              <w:rPr>
                <w:spacing w:val="-8"/>
              </w:rPr>
              <w:t>15</w:t>
            </w:r>
          </w:hyperlink>
        </w:p>
        <w:p w14:paraId="1C3249F2" w14:textId="77777777" w:rsidR="005F36E7" w:rsidRPr="007F7A81" w:rsidRDefault="009C7841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704363" w:rsidRPr="007F7A81">
              <w:t>ОСОБЕННОСТИ ОСВОЕНИЯ ДИСЦИПЛИНЫ ДЛЯ ИНВАЛИДОВ И ЛИЦ С</w:t>
            </w:r>
          </w:hyperlink>
          <w:r w:rsidR="00704363" w:rsidRPr="007F7A81">
            <w:t xml:space="preserve"> </w:t>
          </w:r>
          <w:hyperlink w:anchor="_bookmark10" w:history="1">
            <w:r w:rsidR="00704363" w:rsidRPr="007F7A81">
              <w:t>ОГРАНИЧЕННЫМИ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ВОЗМОЖНОСТЯМИ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ЗДОРОВЬЯ</w:t>
            </w:r>
            <w:r w:rsidR="00704363" w:rsidRPr="007F7A81">
              <w:tab/>
            </w:r>
            <w:r w:rsidR="00704363" w:rsidRPr="007F7A81">
              <w:rPr>
                <w:spacing w:val="-8"/>
              </w:rPr>
              <w:t>16</w:t>
            </w:r>
          </w:hyperlink>
        </w:p>
        <w:p w14:paraId="504B9A10" w14:textId="77777777" w:rsidR="005F36E7" w:rsidRPr="007F7A81" w:rsidRDefault="009C7841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704363" w:rsidRPr="007F7A81">
              <w:t>ФОНД</w:t>
            </w:r>
            <w:r w:rsidR="00704363" w:rsidRPr="007F7A81">
              <w:rPr>
                <w:spacing w:val="-2"/>
              </w:rPr>
              <w:t xml:space="preserve"> </w:t>
            </w:r>
            <w:r w:rsidR="00704363" w:rsidRPr="007F7A81">
              <w:t>ОЦЕНОЧНЫХ</w:t>
            </w:r>
            <w:r w:rsidR="00704363" w:rsidRPr="007F7A81">
              <w:rPr>
                <w:spacing w:val="-5"/>
              </w:rPr>
              <w:t xml:space="preserve"> </w:t>
            </w:r>
            <w:r w:rsidR="00704363" w:rsidRPr="007F7A81">
              <w:t>СРЕДСТВ</w:t>
            </w:r>
            <w:r w:rsidR="00704363" w:rsidRPr="007F7A81">
              <w:tab/>
              <w:t>18</w:t>
            </w:r>
          </w:hyperlink>
        </w:p>
        <w:p w14:paraId="7F6226C9" w14:textId="77777777" w:rsidR="005F36E7" w:rsidRPr="007F7A81" w:rsidRDefault="009C7841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704363" w:rsidRPr="007F7A81">
              <w:t>Контрольные вопросы и задания к</w:t>
            </w:r>
            <w:r w:rsidR="00704363" w:rsidRPr="007F7A81">
              <w:rPr>
                <w:spacing w:val="-11"/>
              </w:rPr>
              <w:t xml:space="preserve"> </w:t>
            </w:r>
            <w:r w:rsidR="00704363" w:rsidRPr="007F7A81">
              <w:t>промежуточной</w:t>
            </w:r>
            <w:r w:rsidR="00704363" w:rsidRPr="007F7A81">
              <w:rPr>
                <w:spacing w:val="-2"/>
              </w:rPr>
              <w:t xml:space="preserve"> </w:t>
            </w:r>
            <w:r w:rsidR="00704363" w:rsidRPr="007F7A81">
              <w:t>аттестации</w:t>
            </w:r>
            <w:r w:rsidR="00704363" w:rsidRPr="007F7A81">
              <w:tab/>
              <w:t>18</w:t>
            </w:r>
          </w:hyperlink>
        </w:p>
        <w:p w14:paraId="7376D817" w14:textId="77777777" w:rsidR="005F36E7" w:rsidRPr="007F7A81" w:rsidRDefault="009C7841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704363" w:rsidRPr="007F7A81">
              <w:t>Темы</w:t>
            </w:r>
            <w:r w:rsidR="00704363" w:rsidRPr="007F7A81">
              <w:rPr>
                <w:spacing w:val="-2"/>
              </w:rPr>
              <w:t xml:space="preserve"> </w:t>
            </w:r>
            <w:r w:rsidR="00704363" w:rsidRPr="007F7A81">
              <w:t>письменных</w:t>
            </w:r>
            <w:r w:rsidR="00704363" w:rsidRPr="007F7A81">
              <w:rPr>
                <w:spacing w:val="-4"/>
              </w:rPr>
              <w:t xml:space="preserve"> </w:t>
            </w:r>
            <w:r w:rsidR="00704363" w:rsidRPr="007F7A81">
              <w:t>работ</w:t>
            </w:r>
            <w:r w:rsidR="00704363" w:rsidRPr="007F7A81">
              <w:tab/>
              <w:t>20</w:t>
            </w:r>
          </w:hyperlink>
        </w:p>
        <w:p w14:paraId="314CD9ED" w14:textId="77777777" w:rsidR="005F36E7" w:rsidRPr="007F7A81" w:rsidRDefault="009C7841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704363" w:rsidRPr="007F7A81">
              <w:t>Контрольные</w:t>
            </w:r>
            <w:r w:rsidR="00704363" w:rsidRPr="007F7A81">
              <w:rPr>
                <w:spacing w:val="-2"/>
              </w:rPr>
              <w:t xml:space="preserve"> </w:t>
            </w:r>
            <w:r w:rsidR="00704363" w:rsidRPr="007F7A81">
              <w:t>точки</w:t>
            </w:r>
            <w:r w:rsidR="00704363" w:rsidRPr="007F7A81">
              <w:tab/>
              <w:t>21</w:t>
            </w:r>
          </w:hyperlink>
        </w:p>
        <w:p w14:paraId="6C511E67" w14:textId="77777777" w:rsidR="005F36E7" w:rsidRPr="007F7A81" w:rsidRDefault="009C7841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704363" w:rsidRPr="007F7A81">
              <w:t>Другие</w:t>
            </w:r>
            <w:r w:rsidR="00704363" w:rsidRPr="007F7A81">
              <w:rPr>
                <w:spacing w:val="-4"/>
              </w:rPr>
              <w:t xml:space="preserve"> </w:t>
            </w:r>
            <w:r w:rsidR="00704363" w:rsidRPr="007F7A81">
              <w:t>объекты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оценивания</w:t>
            </w:r>
            <w:r w:rsidR="00704363" w:rsidRPr="007F7A81">
              <w:tab/>
              <w:t>21</w:t>
            </w:r>
          </w:hyperlink>
        </w:p>
        <w:p w14:paraId="7F08564B" w14:textId="77777777" w:rsidR="005F36E7" w:rsidRPr="007F7A81" w:rsidRDefault="009C7841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704363" w:rsidRPr="007F7A81">
              <w:t>Самостоятельная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работа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обучающегося</w:t>
            </w:r>
            <w:r w:rsidR="00704363" w:rsidRPr="007F7A81">
              <w:tab/>
              <w:t>21</w:t>
            </w:r>
          </w:hyperlink>
        </w:p>
        <w:p w14:paraId="7DE36544" w14:textId="77777777" w:rsidR="005F36E7" w:rsidRPr="007F7A81" w:rsidRDefault="009C7841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spacing w:before="123"/>
            <w:ind w:left="1495"/>
          </w:pPr>
          <w:hyperlink w:anchor="_bookmark17" w:history="1">
            <w:r w:rsidR="00704363" w:rsidRPr="007F7A81">
              <w:t>Шкала</w:t>
            </w:r>
            <w:r w:rsidR="00704363" w:rsidRPr="007F7A81">
              <w:rPr>
                <w:spacing w:val="-2"/>
              </w:rPr>
              <w:t xml:space="preserve"> </w:t>
            </w:r>
            <w:r w:rsidR="00704363" w:rsidRPr="007F7A81">
              <w:t>оценивания</w:t>
            </w:r>
            <w:r w:rsidR="00704363" w:rsidRPr="007F7A81">
              <w:rPr>
                <w:spacing w:val="-3"/>
              </w:rPr>
              <w:t xml:space="preserve"> </w:t>
            </w:r>
            <w:r w:rsidR="00704363" w:rsidRPr="007F7A81">
              <w:t>результата</w:t>
            </w:r>
            <w:r w:rsidR="00704363" w:rsidRPr="007F7A81">
              <w:tab/>
              <w:t>22</w:t>
            </w:r>
          </w:hyperlink>
        </w:p>
      </w:sdtContent>
    </w:sdt>
    <w:p w14:paraId="17B0E2CF" w14:textId="77777777" w:rsidR="005F36E7" w:rsidRPr="007F7A81" w:rsidRDefault="005F36E7">
      <w:pPr>
        <w:sectPr w:rsidR="005F36E7" w:rsidRPr="007F7A81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77F9D179" w14:textId="77777777" w:rsidR="005F36E7" w:rsidRDefault="00704363">
      <w:pPr>
        <w:pStyle w:val="1"/>
        <w:numPr>
          <w:ilvl w:val="2"/>
          <w:numId w:val="5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5F36E7" w14:paraId="6DAC46D0" w14:textId="77777777">
        <w:trPr>
          <w:trHeight w:val="1931"/>
        </w:trPr>
        <w:tc>
          <w:tcPr>
            <w:tcW w:w="1704" w:type="dxa"/>
          </w:tcPr>
          <w:p w14:paraId="45E60A97" w14:textId="77777777" w:rsidR="005F36E7" w:rsidRDefault="00704363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531119B" w14:textId="77777777" w:rsidR="005F36E7" w:rsidRDefault="00704363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студентов систематизированных знаний в сфере предпринимательского права, в том числе знаний предпринимательского законодательства; выработка умений практического применения знаний предпринимательского права, в том числе их применения для разрешения предпринимательских споров, защиты прав субъектов предпринимательской деятельности, подготовки квалифицированных юридических заключений и</w:t>
            </w:r>
          </w:p>
          <w:p w14:paraId="667D3D79" w14:textId="77777777" w:rsidR="005F36E7" w:rsidRDefault="0070436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дачи консультаций по вопросам предпринимательского права.</w:t>
            </w:r>
          </w:p>
        </w:tc>
      </w:tr>
    </w:tbl>
    <w:p w14:paraId="05257D12" w14:textId="77777777" w:rsidR="005F36E7" w:rsidRDefault="005F36E7">
      <w:pPr>
        <w:pStyle w:val="a3"/>
        <w:rPr>
          <w:b/>
          <w:sz w:val="30"/>
        </w:rPr>
      </w:pPr>
    </w:p>
    <w:p w14:paraId="0A3BD769" w14:textId="77777777" w:rsidR="005F36E7" w:rsidRDefault="00704363">
      <w:pPr>
        <w:pStyle w:val="1"/>
        <w:numPr>
          <w:ilvl w:val="2"/>
          <w:numId w:val="5"/>
        </w:numPr>
        <w:tabs>
          <w:tab w:val="left" w:pos="1569"/>
        </w:tabs>
        <w:spacing w:before="241" w:line="256" w:lineRule="auto"/>
        <w:ind w:left="4637" w:right="592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34C38FA4" w14:textId="77777777" w:rsidR="005F36E7" w:rsidRDefault="005F36E7">
      <w:pPr>
        <w:pStyle w:val="a3"/>
        <w:spacing w:before="1"/>
        <w:rPr>
          <w:b/>
        </w:rPr>
      </w:pPr>
    </w:p>
    <w:p w14:paraId="4D6A5EC5" w14:textId="77777777" w:rsidR="005F36E7" w:rsidRDefault="00704363">
      <w:pPr>
        <w:pStyle w:val="a3"/>
        <w:ind w:left="941" w:right="806" w:hanging="1"/>
      </w:pPr>
      <w:r>
        <w:t>Дисциплина Б1.О Предпринимательское право относится к обязательной части Блока 1.</w:t>
      </w:r>
    </w:p>
    <w:p w14:paraId="04C27D64" w14:textId="77777777" w:rsidR="005F36E7" w:rsidRDefault="005F36E7">
      <w:pPr>
        <w:pStyle w:val="a3"/>
        <w:rPr>
          <w:sz w:val="30"/>
        </w:rPr>
      </w:pPr>
    </w:p>
    <w:p w14:paraId="3451264B" w14:textId="77777777" w:rsidR="005F36E7" w:rsidRDefault="00704363">
      <w:pPr>
        <w:pStyle w:val="1"/>
        <w:numPr>
          <w:ilvl w:val="2"/>
          <w:numId w:val="5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2836D13B" w14:textId="77777777" w:rsidR="005F36E7" w:rsidRDefault="005F36E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5F36E7" w14:paraId="4182F051" w14:textId="77777777">
        <w:trPr>
          <w:trHeight w:val="1425"/>
        </w:trPr>
        <w:tc>
          <w:tcPr>
            <w:tcW w:w="2923" w:type="dxa"/>
          </w:tcPr>
          <w:p w14:paraId="5A0590EF" w14:textId="77777777" w:rsidR="005F36E7" w:rsidRDefault="00704363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22960C20" w14:textId="77777777" w:rsidR="005F36E7" w:rsidRDefault="00704363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715BDF4B" w14:textId="77777777" w:rsidR="005F36E7" w:rsidRDefault="005F36E7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C923EDF" w14:textId="77777777" w:rsidR="005F36E7" w:rsidRDefault="00704363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5F36E7" w14:paraId="02F69500" w14:textId="77777777">
        <w:trPr>
          <w:trHeight w:val="4574"/>
        </w:trPr>
        <w:tc>
          <w:tcPr>
            <w:tcW w:w="2923" w:type="dxa"/>
          </w:tcPr>
          <w:p w14:paraId="574A1E47" w14:textId="77777777" w:rsidR="005F36E7" w:rsidRDefault="00704363">
            <w:pPr>
              <w:pStyle w:val="TableParagraph"/>
              <w:spacing w:line="259" w:lineRule="auto"/>
              <w:ind w:left="107" w:right="258"/>
              <w:rPr>
                <w:i/>
              </w:rPr>
            </w:pPr>
            <w:r>
              <w:rPr>
                <w:i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886" w:type="dxa"/>
          </w:tcPr>
          <w:p w14:paraId="5178753D" w14:textId="77777777" w:rsidR="005F36E7" w:rsidRDefault="0070436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ОПК-2.3 -</w:t>
            </w:r>
          </w:p>
          <w:p w14:paraId="15369122" w14:textId="77777777" w:rsidR="005F36E7" w:rsidRDefault="00704363">
            <w:pPr>
              <w:pStyle w:val="TableParagraph"/>
              <w:spacing w:before="20" w:line="259" w:lineRule="auto"/>
              <w:ind w:left="107" w:right="128"/>
              <w:rPr>
                <w:i/>
              </w:rPr>
            </w:pPr>
            <w:r>
              <w:rPr>
                <w:i/>
              </w:rPr>
              <w:t>Предвидит правовые последствия применения норм материального и процессуального права</w:t>
            </w:r>
          </w:p>
        </w:tc>
        <w:tc>
          <w:tcPr>
            <w:tcW w:w="5500" w:type="dxa"/>
          </w:tcPr>
          <w:p w14:paraId="696A955F" w14:textId="77777777" w:rsidR="005F36E7" w:rsidRDefault="00704363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правовой статус участников правоотношений, законодательство РФ.</w:t>
            </w:r>
          </w:p>
          <w:p w14:paraId="38F15D6A" w14:textId="25D59FF1" w:rsidR="005F36E7" w:rsidRDefault="00704363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Демонстрирует значительное понимание проблемы обозначенной дисциплиной. Все требования, предъявляемые к заданию выполнены. Содержание выполненных заданий раскрыто и рассмотрено с разных точек зрения.</w:t>
            </w:r>
          </w:p>
          <w:p w14:paraId="1E9987AC" w14:textId="77777777" w:rsidR="005F36E7" w:rsidRDefault="00704363">
            <w:pPr>
              <w:pStyle w:val="TableParagraph"/>
              <w:spacing w:before="158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Владеть: Всеми требованиями, предъявляемыми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подход..</w:t>
            </w:r>
          </w:p>
        </w:tc>
      </w:tr>
      <w:tr w:rsidR="005F36E7" w14:paraId="3598B3A6" w14:textId="77777777">
        <w:trPr>
          <w:trHeight w:val="2505"/>
        </w:trPr>
        <w:tc>
          <w:tcPr>
            <w:tcW w:w="2923" w:type="dxa"/>
          </w:tcPr>
          <w:p w14:paraId="48BEC75D" w14:textId="77777777" w:rsidR="005F36E7" w:rsidRDefault="00704363">
            <w:pPr>
              <w:pStyle w:val="TableParagraph"/>
              <w:spacing w:line="259" w:lineRule="auto"/>
              <w:ind w:left="107" w:right="479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886" w:type="dxa"/>
          </w:tcPr>
          <w:p w14:paraId="59F314A0" w14:textId="77777777" w:rsidR="005F36E7" w:rsidRDefault="00704363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ОПК-4.2 -</w:t>
            </w:r>
          </w:p>
          <w:p w14:paraId="5D6B26CC" w14:textId="77777777" w:rsidR="005F36E7" w:rsidRDefault="00704363">
            <w:pPr>
              <w:pStyle w:val="TableParagraph"/>
              <w:spacing w:before="18" w:line="259" w:lineRule="auto"/>
              <w:ind w:left="107" w:right="644"/>
              <w:rPr>
                <w:i/>
              </w:rPr>
            </w:pPr>
            <w:r>
              <w:rPr>
                <w:i/>
              </w:rPr>
              <w:t>Владеет навыками применения различных способов толкования</w:t>
            </w:r>
          </w:p>
        </w:tc>
        <w:tc>
          <w:tcPr>
            <w:tcW w:w="5500" w:type="dxa"/>
          </w:tcPr>
          <w:p w14:paraId="72BC56CB" w14:textId="77777777" w:rsidR="005F36E7" w:rsidRDefault="00704363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правовой статус участников правоотношений, законодательство РФ.</w:t>
            </w:r>
          </w:p>
          <w:p w14:paraId="3E5A9F29" w14:textId="77777777" w:rsidR="005F36E7" w:rsidRDefault="00704363">
            <w:pPr>
              <w:pStyle w:val="TableParagraph"/>
              <w:spacing w:before="155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Демонстрирует значительное понимание проблемы обозначенной дисциплиной. Все требования, предъявляемые к заданию выполнены. Содержание выполненных заданий раскрыто и рассмотрено с разных точек зрения..</w:t>
            </w:r>
          </w:p>
        </w:tc>
      </w:tr>
    </w:tbl>
    <w:p w14:paraId="3E30B348" w14:textId="77777777" w:rsidR="005F36E7" w:rsidRDefault="005F36E7">
      <w:pPr>
        <w:spacing w:line="259" w:lineRule="auto"/>
        <w:jc w:val="both"/>
        <w:sectPr w:rsidR="005F36E7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5F36E7" w14:paraId="68BC3DA3" w14:textId="77777777">
        <w:trPr>
          <w:trHeight w:val="2073"/>
        </w:trPr>
        <w:tc>
          <w:tcPr>
            <w:tcW w:w="2923" w:type="dxa"/>
          </w:tcPr>
          <w:p w14:paraId="6D5AB209" w14:textId="77777777" w:rsidR="005F36E7" w:rsidRDefault="005F36E7">
            <w:pPr>
              <w:pStyle w:val="TableParagraph"/>
            </w:pPr>
          </w:p>
        </w:tc>
        <w:tc>
          <w:tcPr>
            <w:tcW w:w="1886" w:type="dxa"/>
          </w:tcPr>
          <w:p w14:paraId="4B6CFE27" w14:textId="77777777" w:rsidR="005F36E7" w:rsidRDefault="005F36E7">
            <w:pPr>
              <w:pStyle w:val="TableParagraph"/>
            </w:pPr>
          </w:p>
        </w:tc>
        <w:tc>
          <w:tcPr>
            <w:tcW w:w="5500" w:type="dxa"/>
          </w:tcPr>
          <w:p w14:paraId="2F5EF3D0" w14:textId="77777777" w:rsidR="005F36E7" w:rsidRDefault="00704363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Владеть: Всеми требованиями, предъявляемыми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подход..</w:t>
            </w:r>
          </w:p>
        </w:tc>
      </w:tr>
      <w:tr w:rsidR="005F36E7" w14:paraId="7C662900" w14:textId="77777777">
        <w:trPr>
          <w:trHeight w:val="4574"/>
        </w:trPr>
        <w:tc>
          <w:tcPr>
            <w:tcW w:w="2923" w:type="dxa"/>
          </w:tcPr>
          <w:p w14:paraId="18959692" w14:textId="77777777" w:rsidR="005F36E7" w:rsidRDefault="00704363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3DBE1849" w14:textId="77777777" w:rsidR="005F36E7" w:rsidRDefault="0070436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40B679AB" w14:textId="77777777" w:rsidR="005F36E7" w:rsidRDefault="00704363">
            <w:pPr>
              <w:pStyle w:val="TableParagraph"/>
              <w:spacing w:before="18"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500" w:type="dxa"/>
          </w:tcPr>
          <w:p w14:paraId="33666419" w14:textId="77777777" w:rsidR="005F36E7" w:rsidRDefault="00704363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правовой статус участников правоотношений, законодательство РФ.</w:t>
            </w:r>
          </w:p>
          <w:p w14:paraId="7A1AD7CA" w14:textId="6193ED8F" w:rsidR="005F36E7" w:rsidRDefault="00704363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Демонстрирует значительное понимание проблемы обозначенной дисциплиной. Все требования, предъявляемые к заданию выполнены. Содержание выполненных заданий раскрыто и рассмотрено с разных точек зрения.</w:t>
            </w:r>
          </w:p>
          <w:p w14:paraId="72D54FE0" w14:textId="77777777" w:rsidR="005F36E7" w:rsidRDefault="00704363">
            <w:pPr>
              <w:pStyle w:val="TableParagraph"/>
              <w:spacing w:before="158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Владеть: Всеми требованиями, предъявляемыми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подход..</w:t>
            </w:r>
          </w:p>
        </w:tc>
      </w:tr>
    </w:tbl>
    <w:p w14:paraId="763FE31A" w14:textId="77777777" w:rsidR="005F36E7" w:rsidRDefault="005F36E7">
      <w:pPr>
        <w:pStyle w:val="a3"/>
        <w:rPr>
          <w:b/>
          <w:sz w:val="20"/>
        </w:rPr>
      </w:pPr>
    </w:p>
    <w:p w14:paraId="0BF85143" w14:textId="77777777" w:rsidR="005F36E7" w:rsidRDefault="005F36E7">
      <w:pPr>
        <w:pStyle w:val="a3"/>
        <w:rPr>
          <w:b/>
          <w:sz w:val="24"/>
        </w:rPr>
      </w:pPr>
    </w:p>
    <w:p w14:paraId="505231B5" w14:textId="77777777" w:rsidR="005F36E7" w:rsidRDefault="00704363">
      <w:pPr>
        <w:pStyle w:val="1"/>
        <w:numPr>
          <w:ilvl w:val="2"/>
          <w:numId w:val="5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6F904C0F" w14:textId="77777777">
        <w:trPr>
          <w:trHeight w:val="865"/>
        </w:trPr>
        <w:tc>
          <w:tcPr>
            <w:tcW w:w="2081" w:type="dxa"/>
            <w:vMerge w:val="restart"/>
          </w:tcPr>
          <w:p w14:paraId="7C49D9B2" w14:textId="77777777" w:rsidR="005F36E7" w:rsidRDefault="005F36E7">
            <w:pPr>
              <w:pStyle w:val="TableParagraph"/>
              <w:spacing w:before="9"/>
              <w:rPr>
                <w:b/>
              </w:rPr>
            </w:pPr>
          </w:p>
          <w:p w14:paraId="383185EA" w14:textId="77777777" w:rsidR="005F36E7" w:rsidRDefault="00704363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5EEB2C6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F13A024" w14:textId="77777777" w:rsidR="005F36E7" w:rsidRDefault="005F36E7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2EF389C7" w14:textId="77777777" w:rsidR="005F36E7" w:rsidRDefault="00704363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4FF96525" w14:textId="77777777" w:rsidR="005F36E7" w:rsidRDefault="00704363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2DAA0BB8" w14:textId="77777777" w:rsidR="005F36E7" w:rsidRDefault="00704363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5F36E7" w14:paraId="6A21FB27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0DC2E0D3" w14:textId="77777777" w:rsidR="005F36E7" w:rsidRDefault="005F36E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837BE6C" w14:textId="77777777" w:rsidR="005F36E7" w:rsidRDefault="005F36E7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5D90D873" w14:textId="77777777" w:rsidR="005F36E7" w:rsidRDefault="00704363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18CC9BD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C83DF7F" w14:textId="77777777" w:rsidR="005F36E7" w:rsidRDefault="00704363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5F36E7" w14:paraId="5095CD4E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34ACF64A" w14:textId="77777777" w:rsidR="005F36E7" w:rsidRDefault="005F36E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A7136AB" w14:textId="77777777" w:rsidR="005F36E7" w:rsidRDefault="005F36E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44B2A65" w14:textId="77777777" w:rsidR="005F36E7" w:rsidRDefault="00704363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22A62A3A" w14:textId="77777777" w:rsidR="005F36E7" w:rsidRDefault="00704363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5BAEBC20" w14:textId="77777777" w:rsidR="005F36E7" w:rsidRDefault="00704363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5973F549" w14:textId="77777777" w:rsidR="005F36E7" w:rsidRDefault="005F36E7">
            <w:pPr>
              <w:rPr>
                <w:sz w:val="2"/>
                <w:szCs w:val="2"/>
              </w:rPr>
            </w:pPr>
          </w:p>
        </w:tc>
      </w:tr>
      <w:tr w:rsidR="005F36E7" w14:paraId="1AE89FF4" w14:textId="77777777">
        <w:trPr>
          <w:trHeight w:val="5246"/>
        </w:trPr>
        <w:tc>
          <w:tcPr>
            <w:tcW w:w="2081" w:type="dxa"/>
          </w:tcPr>
          <w:p w14:paraId="1DF216B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B5EE54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28E39A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547388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851547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322FC0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02B705C" w14:textId="77777777" w:rsidR="005F36E7" w:rsidRDefault="005F36E7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5D824EC4" w14:textId="77777777" w:rsidR="005F36E7" w:rsidRDefault="00704363">
            <w:pPr>
              <w:pStyle w:val="TableParagraph"/>
              <w:spacing w:line="259" w:lineRule="auto"/>
              <w:ind w:left="105" w:right="82"/>
            </w:pPr>
            <w:r>
              <w:t>Тема 1. Общие положения предпринимательск ого права.</w:t>
            </w:r>
          </w:p>
        </w:tc>
        <w:tc>
          <w:tcPr>
            <w:tcW w:w="5167" w:type="dxa"/>
          </w:tcPr>
          <w:p w14:paraId="6B148AC5" w14:textId="77777777" w:rsidR="005F36E7" w:rsidRDefault="00704363">
            <w:pPr>
              <w:pStyle w:val="TableParagraph"/>
              <w:tabs>
                <w:tab w:val="left" w:pos="353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предпринимательского права и его место в российской правовой системе. Методы правового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регулирования</w:t>
            </w:r>
          </w:p>
          <w:p w14:paraId="0E1C920B" w14:textId="77777777" w:rsidR="005F36E7" w:rsidRDefault="00704363">
            <w:pPr>
              <w:pStyle w:val="TableParagraph"/>
              <w:tabs>
                <w:tab w:val="left" w:pos="2195"/>
                <w:tab w:val="left" w:pos="2495"/>
                <w:tab w:val="left" w:pos="2687"/>
                <w:tab w:val="left" w:pos="2776"/>
                <w:tab w:val="left" w:pos="3633"/>
                <w:tab w:val="left" w:pos="3961"/>
                <w:tab w:val="left" w:pos="49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Законодательное определение и признаки 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Потребности и закономерности становления и 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предпринимательского </w:t>
            </w:r>
            <w:r>
              <w:rPr>
                <w:sz w:val="24"/>
              </w:rPr>
              <w:t>(хозяйственного) права. Соотношение понятий гражданского, предпринимательского и коммерческого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Принципы </w:t>
            </w:r>
            <w:r>
              <w:rPr>
                <w:sz w:val="24"/>
              </w:rPr>
              <w:t>предпринимательского права и их значение для регулирования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предпринимательской </w:t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  <w:t>Публично-правовые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частноправовые начала в регулировании 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 xml:space="preserve">Конституционные и специальные (отраслевые) принципы       предпринимательского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права:</w:t>
            </w:r>
          </w:p>
          <w:p w14:paraId="791B67D1" w14:textId="77777777" w:rsidR="005F36E7" w:rsidRDefault="0070436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свободное обращение товаров и денег;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</w:p>
        </w:tc>
        <w:tc>
          <w:tcPr>
            <w:tcW w:w="725" w:type="dxa"/>
          </w:tcPr>
          <w:p w14:paraId="2B6AA32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500F98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171E0B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8C6FEE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52D109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CE2A38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DA8170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48969F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6B25E66" w14:textId="77777777" w:rsidR="005F36E7" w:rsidRDefault="00704363">
            <w:pPr>
              <w:pStyle w:val="TableParagraph"/>
              <w:spacing w:before="202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33DC681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991152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DE4CC1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D754E5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84A3E5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3472D7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CA7B9C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98E935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DB80444" w14:textId="77777777" w:rsidR="005F36E7" w:rsidRDefault="00704363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788885B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4BE3FB3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429B6C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F5536B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3222A6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0C1BCA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36E7F6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11B33A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B98F98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6A8F5C1" w14:textId="77777777" w:rsidR="005F36E7" w:rsidRDefault="00704363">
            <w:pPr>
              <w:pStyle w:val="TableParagraph"/>
              <w:spacing w:before="202"/>
              <w:ind w:left="229" w:right="229"/>
              <w:jc w:val="center"/>
            </w:pPr>
            <w:r>
              <w:t>20</w:t>
            </w:r>
          </w:p>
        </w:tc>
      </w:tr>
    </w:tbl>
    <w:p w14:paraId="694D23A0" w14:textId="77777777" w:rsidR="005F36E7" w:rsidRDefault="005F36E7">
      <w:pPr>
        <w:jc w:val="center"/>
        <w:sectPr w:rsidR="005F36E7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34897C72" w14:textId="77777777">
        <w:trPr>
          <w:trHeight w:val="8555"/>
        </w:trPr>
        <w:tc>
          <w:tcPr>
            <w:tcW w:w="2081" w:type="dxa"/>
          </w:tcPr>
          <w:p w14:paraId="4F5C9A5C" w14:textId="77777777" w:rsidR="005F36E7" w:rsidRDefault="005F36E7">
            <w:pPr>
              <w:pStyle w:val="TableParagraph"/>
            </w:pPr>
          </w:p>
        </w:tc>
        <w:tc>
          <w:tcPr>
            <w:tcW w:w="5167" w:type="dxa"/>
          </w:tcPr>
          <w:p w14:paraId="2E9AACDD" w14:textId="77777777" w:rsidR="005F36E7" w:rsidRDefault="00704363">
            <w:pPr>
              <w:pStyle w:val="TableParagraph"/>
              <w:tabs>
                <w:tab w:val="left" w:pos="1835"/>
                <w:tab w:val="left" w:pos="1970"/>
                <w:tab w:val="left" w:pos="2274"/>
                <w:tab w:val="left" w:pos="2687"/>
                <w:tab w:val="left" w:pos="2778"/>
                <w:tab w:val="left" w:pos="3263"/>
                <w:tab w:val="left" w:pos="3368"/>
                <w:tab w:val="left" w:pos="3419"/>
                <w:tab w:val="left" w:pos="3633"/>
                <w:tab w:val="left" w:pos="3693"/>
                <w:tab w:val="left" w:pos="3875"/>
                <w:tab w:val="left" w:pos="4081"/>
                <w:tab w:val="left" w:pos="442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выбора форм и сфер предпринимательской деятельности и ее пределы; свобода договоров и ее ограничения; возможность судебной защиты; равенство форм собственности и его реализация;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свобода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добросовестной конкуренции и ее обеспечение. Понятие и виды источников предпринимательского права. 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предпринимательского законодательства.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Систематизация </w:t>
            </w:r>
            <w:r>
              <w:rPr>
                <w:sz w:val="24"/>
              </w:rPr>
              <w:t>законодательства о предпринимательской деятельности. Отраслевое регулирование 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Комплексные нормативные правовые акты. Система законов, регулирующих отдельные виды предпринимательской деятельности. Компетенция России и ее субъектов в регулировании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 деятельности. Международно-правовые акты в системе регулирования предпринимательской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рецепции общемировых принципов и норм ведения 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 </w:t>
            </w:r>
            <w:r>
              <w:rPr>
                <w:sz w:val="24"/>
              </w:rPr>
              <w:t>современным российским законодательством. Проблемы</w:t>
            </w:r>
            <w:r>
              <w:rPr>
                <w:sz w:val="24"/>
              </w:rPr>
              <w:tab/>
              <w:t>кодификации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источников </w:t>
            </w:r>
            <w:r>
              <w:rPr>
                <w:sz w:val="24"/>
              </w:rPr>
              <w:t>предпринимательского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права. </w:t>
            </w:r>
            <w:r>
              <w:rPr>
                <w:sz w:val="24"/>
              </w:rPr>
              <w:t>Предпринимательский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(хозяйственный, </w:t>
            </w:r>
            <w:r>
              <w:rPr>
                <w:sz w:val="24"/>
              </w:rPr>
              <w:t>торговый) кодекс России: возможность и необходимость. Понятие и признаки предпринимательских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правоотношений. </w:t>
            </w:r>
            <w:r>
              <w:rPr>
                <w:sz w:val="24"/>
              </w:rPr>
              <w:t>Структура и виды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предпринимательских</w:t>
            </w:r>
          </w:p>
          <w:p w14:paraId="7EE67445" w14:textId="77777777" w:rsidR="005F36E7" w:rsidRDefault="0070436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правоотношений.</w:t>
            </w:r>
          </w:p>
        </w:tc>
        <w:tc>
          <w:tcPr>
            <w:tcW w:w="725" w:type="dxa"/>
          </w:tcPr>
          <w:p w14:paraId="6A078109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3CEE2DC8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185F20A2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1473AB90" w14:textId="77777777" w:rsidR="005F36E7" w:rsidRDefault="005F36E7">
            <w:pPr>
              <w:pStyle w:val="TableParagraph"/>
            </w:pPr>
          </w:p>
        </w:tc>
      </w:tr>
      <w:tr w:rsidR="005F36E7" w14:paraId="3591B32B" w14:textId="77777777">
        <w:trPr>
          <w:trHeight w:val="6071"/>
        </w:trPr>
        <w:tc>
          <w:tcPr>
            <w:tcW w:w="2081" w:type="dxa"/>
          </w:tcPr>
          <w:p w14:paraId="1977DFA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6CCEDE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ECE982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6AFA14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AC9FDF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2211EA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BA308A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88EAEE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4D99AE7" w14:textId="77777777" w:rsidR="005F36E7" w:rsidRDefault="005F36E7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0B1883D6" w14:textId="77777777" w:rsidR="005F36E7" w:rsidRDefault="00704363">
            <w:pPr>
              <w:pStyle w:val="TableParagraph"/>
              <w:spacing w:line="259" w:lineRule="auto"/>
              <w:ind w:left="105" w:right="82"/>
            </w:pPr>
            <w:r>
              <w:t>Тема 2. Субъекты предпринимательск ого права.</w:t>
            </w:r>
          </w:p>
        </w:tc>
        <w:tc>
          <w:tcPr>
            <w:tcW w:w="5167" w:type="dxa"/>
          </w:tcPr>
          <w:p w14:paraId="46865C25" w14:textId="77777777" w:rsidR="005F36E7" w:rsidRDefault="00704363">
            <w:pPr>
              <w:pStyle w:val="TableParagraph"/>
              <w:tabs>
                <w:tab w:val="left" w:pos="1751"/>
                <w:tab w:val="left" w:pos="2404"/>
                <w:tab w:val="left" w:pos="3124"/>
                <w:tab w:val="left" w:pos="3513"/>
                <w:tab w:val="left" w:pos="4026"/>
                <w:tab w:val="left" w:pos="4144"/>
                <w:tab w:val="left" w:pos="4348"/>
                <w:tab w:val="left" w:pos="494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права на осуществление предпринимательской деятельности и его гарантии.</w:t>
            </w:r>
            <w:r>
              <w:rPr>
                <w:sz w:val="24"/>
              </w:rPr>
              <w:tab/>
              <w:t>Общие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к </w:t>
            </w:r>
            <w:r>
              <w:rPr>
                <w:sz w:val="24"/>
              </w:rPr>
              <w:t>предпринимательской деятельности. Понятие субъекта предпринимательской деятельности. Соотношение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понятий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«субъект </w:t>
            </w:r>
            <w:r>
              <w:rPr>
                <w:sz w:val="24"/>
              </w:rPr>
              <w:t>предпринимательского права» и «субъект 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деятельности». Российская Федерация, субъекты Российской Федерации и муниципальные образования как субъекты предпринимательского права, их роль в предпринимательских правоотношениях. Классификация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субъектов </w:t>
            </w:r>
            <w:r>
              <w:rPr>
                <w:sz w:val="24"/>
              </w:rPr>
              <w:t>предпринимательского права. Коллективные и индивидуальные формы предпринимательства. Организационные и договорные субъекты. Коммерческие корпоративные организации как основные участники хозяйственного оборота. Организационно-правовые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>коммерческих организаций. Хозяйственные товарищества   и   общества.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</w:p>
          <w:p w14:paraId="2B89C226" w14:textId="77777777" w:rsidR="005F36E7" w:rsidRDefault="00704363">
            <w:pPr>
              <w:pStyle w:val="TableParagraph"/>
              <w:tabs>
                <w:tab w:val="left" w:pos="2317"/>
                <w:tab w:val="left" w:pos="4931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кооперативы.</w:t>
            </w:r>
            <w:r>
              <w:rPr>
                <w:sz w:val="24"/>
              </w:rPr>
              <w:tab/>
              <w:t>Государственные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25" w:type="dxa"/>
          </w:tcPr>
          <w:p w14:paraId="5EE9E2F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DB4787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F7F490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12231F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7E2C98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25B591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5751DD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906CF8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554ECC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60D3E20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51540BE" w14:textId="77777777" w:rsidR="005F36E7" w:rsidRDefault="00704363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2B61A12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B71014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94A068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7E898A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134CF9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20D22B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CFA4D5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97570D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9770CE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735B143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1DE208C" w14:textId="77777777" w:rsidR="005F36E7" w:rsidRDefault="00704363">
            <w:pPr>
              <w:pStyle w:val="TableParagraph"/>
              <w:spacing w:before="1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61936017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6DDA4C4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AAC947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9C9337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6C8FF1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7EF676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65DD36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883BDC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1137CD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3A8206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3EF543A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F7EFBE1" w14:textId="77777777" w:rsidR="005F36E7" w:rsidRDefault="00704363">
            <w:pPr>
              <w:pStyle w:val="TableParagraph"/>
              <w:spacing w:before="1"/>
              <w:ind w:left="229" w:right="229"/>
              <w:jc w:val="center"/>
            </w:pPr>
            <w:r>
              <w:t>20</w:t>
            </w:r>
          </w:p>
        </w:tc>
      </w:tr>
    </w:tbl>
    <w:p w14:paraId="31933697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3FB386C0" w14:textId="77777777">
        <w:trPr>
          <w:trHeight w:val="8003"/>
        </w:trPr>
        <w:tc>
          <w:tcPr>
            <w:tcW w:w="2081" w:type="dxa"/>
          </w:tcPr>
          <w:p w14:paraId="77A1FAA5" w14:textId="77777777" w:rsidR="005F36E7" w:rsidRDefault="005F36E7">
            <w:pPr>
              <w:pStyle w:val="TableParagraph"/>
            </w:pPr>
          </w:p>
        </w:tc>
        <w:tc>
          <w:tcPr>
            <w:tcW w:w="5167" w:type="dxa"/>
          </w:tcPr>
          <w:p w14:paraId="1C198A33" w14:textId="77777777" w:rsidR="005F36E7" w:rsidRDefault="00704363">
            <w:pPr>
              <w:pStyle w:val="TableParagraph"/>
              <w:tabs>
                <w:tab w:val="left" w:pos="2329"/>
                <w:tab w:val="left" w:pos="2538"/>
                <w:tab w:val="left" w:pos="2577"/>
                <w:tab w:val="left" w:pos="3100"/>
                <w:tab w:val="left" w:pos="3155"/>
                <w:tab w:val="left" w:pos="3328"/>
                <w:tab w:val="left" w:pos="3633"/>
                <w:tab w:val="left" w:pos="3716"/>
                <w:tab w:val="left" w:pos="4098"/>
                <w:tab w:val="left" w:pos="416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муниципальные унитарные предприятия. Казенные предприятия. Хозяйственные партнерства. Крестьянские (фермерские) хозяйства. Правовой статус индивидуального предпринимателя.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Правоспособность </w:t>
            </w:r>
            <w:r>
              <w:rPr>
                <w:sz w:val="24"/>
              </w:rPr>
              <w:t>индивидуального предпринимателя. Правовое положение обособленных подразделений юридического лица (филиалы и представительства).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Некоммерческие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субъекты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Специальная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правосубъектность некоммерческих организаций. Правовое положение субъектов малого и среднего предпринимательства. Критерии для отнесения хозяйствующих субъектов к малым и средним предприятиям. Законодательство о малом и среднем предпринимательстве. Формы государственной поддержки малого и среднего предпринимательства. Правовое положение кредитных и страховых организаций. Инвестиционные фонды. Предпринимательские объединения как особые субъекты предпринимательской деятельности. Основания и цели создания предпринимательских объединений.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объединений </w:t>
            </w:r>
            <w:r>
              <w:rPr>
                <w:sz w:val="24"/>
              </w:rPr>
              <w:t>предпринимателей. Холдинги. Финансово- промышленные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группы.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Простые</w:t>
            </w:r>
          </w:p>
          <w:p w14:paraId="1AD77C8E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товарищества. Ассоциации и союзы.</w:t>
            </w:r>
          </w:p>
        </w:tc>
        <w:tc>
          <w:tcPr>
            <w:tcW w:w="725" w:type="dxa"/>
          </w:tcPr>
          <w:p w14:paraId="57D205A3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2F2F24F1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3EA90C84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7651EB0F" w14:textId="77777777" w:rsidR="005F36E7" w:rsidRDefault="005F36E7">
            <w:pPr>
              <w:pStyle w:val="TableParagraph"/>
            </w:pPr>
          </w:p>
        </w:tc>
      </w:tr>
      <w:tr w:rsidR="005F36E7" w14:paraId="43AB9417" w14:textId="77777777">
        <w:trPr>
          <w:trHeight w:val="6623"/>
        </w:trPr>
        <w:tc>
          <w:tcPr>
            <w:tcW w:w="2081" w:type="dxa"/>
          </w:tcPr>
          <w:p w14:paraId="6545479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DD875E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42EDC2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4C1A75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43D1A7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72CC55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B9C1F8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F7183F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0E13882" w14:textId="77777777" w:rsidR="005F36E7" w:rsidRDefault="00704363">
            <w:pPr>
              <w:pStyle w:val="TableParagraph"/>
              <w:spacing w:before="200" w:line="259" w:lineRule="auto"/>
              <w:ind w:left="105" w:right="82"/>
            </w:pPr>
            <w:r>
              <w:t>Тема 3. Правовое регулирование корпоративных отношений в предпринимательск ой сфере.</w:t>
            </w:r>
          </w:p>
        </w:tc>
        <w:tc>
          <w:tcPr>
            <w:tcW w:w="5167" w:type="dxa"/>
          </w:tcPr>
          <w:p w14:paraId="1B41A4AD" w14:textId="77777777" w:rsidR="005F36E7" w:rsidRDefault="00704363">
            <w:pPr>
              <w:pStyle w:val="TableParagraph"/>
              <w:tabs>
                <w:tab w:val="left" w:pos="2180"/>
                <w:tab w:val="left" w:pos="2778"/>
                <w:tab w:val="left" w:pos="347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Корпоративные правоотношения: понятие, особенности.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корпоративных </w:t>
            </w:r>
            <w:r>
              <w:rPr>
                <w:sz w:val="24"/>
              </w:rPr>
              <w:t>правоотношений. Концепции о правовой природе корпоративных правоотношений. Преимущественные корпоративные права: понятие, правовая природа. Отдельные корпоративные преимущественные права. Понятие и правовое значение государственной регистрации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предпринимательской </w:t>
            </w:r>
            <w:r>
              <w:rPr>
                <w:sz w:val="24"/>
              </w:rPr>
              <w:t xml:space="preserve">деятельности. Содержание и порядок государственной регистрации хозяйствующих субъектов. Документы, представляемые для государственной регистрации. Решение учредителя о создании корпорации. Понятие и правовая природа устава корпорации. Основания отказа в регистрации. Решение собрания участников корпорации. Уставной капитал корпорации и правовая природа доли в уставном капитале корпорации. Акты регистрации и их правовое значение. Основания и порядок прекращения предпринимательской деятельности. Правовые требования      к      реорганизации  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</w:p>
          <w:p w14:paraId="40574555" w14:textId="77777777" w:rsidR="005F36E7" w:rsidRDefault="0070436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предпринимательства.  Особенности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  <w:tc>
          <w:tcPr>
            <w:tcW w:w="725" w:type="dxa"/>
          </w:tcPr>
          <w:p w14:paraId="6F0BA87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D4ACE3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9D6374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A12643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E9BAD9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55FF76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DA36AC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14378B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47B792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FE2764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DE0375E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DB8E61E" w14:textId="77777777" w:rsidR="005F36E7" w:rsidRDefault="00704363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7960E5F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563F3A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6861D5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221434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11E504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2FBC0E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F249F2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AFAACA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DBF5F7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1BDFA0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02D8EF3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ED1C0CA" w14:textId="77777777" w:rsidR="005F36E7" w:rsidRDefault="00704363">
            <w:pPr>
              <w:pStyle w:val="TableParagraph"/>
              <w:spacing w:before="1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0FDDEE49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500B256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6A609A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ACD187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930946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7BA00F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5C403D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BD4D9A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FADACA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4C4B71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9AFD67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9C2DA5C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33FDA6F" w14:textId="77777777" w:rsidR="005F36E7" w:rsidRDefault="00704363">
            <w:pPr>
              <w:pStyle w:val="TableParagraph"/>
              <w:spacing w:before="1"/>
              <w:ind w:left="229" w:right="229"/>
              <w:jc w:val="center"/>
            </w:pPr>
            <w:r>
              <w:t>20</w:t>
            </w:r>
          </w:p>
        </w:tc>
      </w:tr>
    </w:tbl>
    <w:p w14:paraId="285CFFF0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65F80969" w14:textId="77777777">
        <w:trPr>
          <w:trHeight w:val="12419"/>
        </w:trPr>
        <w:tc>
          <w:tcPr>
            <w:tcW w:w="2081" w:type="dxa"/>
          </w:tcPr>
          <w:p w14:paraId="12D372E8" w14:textId="77777777" w:rsidR="005F36E7" w:rsidRDefault="005F36E7">
            <w:pPr>
              <w:pStyle w:val="TableParagraph"/>
            </w:pPr>
          </w:p>
        </w:tc>
        <w:tc>
          <w:tcPr>
            <w:tcW w:w="5167" w:type="dxa"/>
          </w:tcPr>
          <w:p w14:paraId="54EBE427" w14:textId="77777777" w:rsidR="005F36E7" w:rsidRDefault="00704363">
            <w:pPr>
              <w:pStyle w:val="TableParagraph"/>
              <w:tabs>
                <w:tab w:val="left" w:pos="1737"/>
                <w:tab w:val="left" w:pos="2781"/>
                <w:tab w:val="left" w:pos="3354"/>
                <w:tab w:val="left" w:pos="3503"/>
                <w:tab w:val="left" w:pos="363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видов реорганизационных процедур. Защита интересов общества и контрагентов в процессе реорганизации. Содержание переда-точного акта и разделительного баланса. Последствия реорганизации. Правовое регулирование ликвидации субъекта предпринимательской деятельности. Добровольная и принудительная ликвидация. Основания и порядок проведения ликвидации. Удовлетворение требований кредиторов при ликвидации. Особенности прекращения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индивидуальной 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Корпоративные конфликты и правовые способы их минимизации (Конфликт между корпорацией и ее участниками. Конфликт между участниками корпорации. Конфликт между управляющими корпорацией и ее участниками (собственниками). Конфликт между органами управления корпорацией. Косвенный контроль как скрытый конфликт. Акционерное соглашение как способ согласования интересов в корпоративных отношениях). Имущественные отношения в хозяйственном обществе (Особенности заключения обществом крупных сделок и сделок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заинтересованностью. </w:t>
            </w:r>
            <w:r>
              <w:rPr>
                <w:sz w:val="24"/>
              </w:rPr>
              <w:t>Антимонопольные требования к сделкам с акциями (долями), имуществом хозяйственных обществах. Имущественная ответственность в корпоративных отношениях.). Управление в хозяйственном обществе. Правовая природа органов управления корпорации. Модели управления в корпорации. Основные и дочерние общества. Корпоративны контроль. Механизмы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осуществелния </w:t>
            </w:r>
            <w:r>
              <w:rPr>
                <w:sz w:val="24"/>
              </w:rPr>
              <w:t>межкорпоративного контроля. Акционерное правоотношение. Акция: понятие, правовая природа, виды. Юридическое значение реестра акционеров. Гражданские правоотношения регистратора с иными субъектами. Защита прав акционеров и практика разрешения корпоративных споров (Гражданско-правовые способы защиты прав и интересов акционеров. Некоторые особенности рассмотрения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судами</w:t>
            </w:r>
          </w:p>
          <w:p w14:paraId="789C9D02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корпоративных споров).</w:t>
            </w:r>
          </w:p>
        </w:tc>
        <w:tc>
          <w:tcPr>
            <w:tcW w:w="725" w:type="dxa"/>
          </w:tcPr>
          <w:p w14:paraId="2B4044B2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5B983AF4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7A1A77C2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64713480" w14:textId="77777777" w:rsidR="005F36E7" w:rsidRDefault="005F36E7">
            <w:pPr>
              <w:pStyle w:val="TableParagraph"/>
            </w:pPr>
          </w:p>
        </w:tc>
      </w:tr>
      <w:tr w:rsidR="005F36E7" w14:paraId="45FADE66" w14:textId="77777777">
        <w:trPr>
          <w:trHeight w:val="2207"/>
        </w:trPr>
        <w:tc>
          <w:tcPr>
            <w:tcW w:w="2081" w:type="dxa"/>
          </w:tcPr>
          <w:p w14:paraId="778DE519" w14:textId="77777777" w:rsidR="005F36E7" w:rsidRDefault="00704363">
            <w:pPr>
              <w:pStyle w:val="TableParagraph"/>
              <w:spacing w:before="200" w:line="259" w:lineRule="auto"/>
              <w:ind w:left="105" w:right="82"/>
            </w:pPr>
            <w:r>
              <w:t>Тема 4. Несостоятельность (банкротство) субъектов предпринимательск ой деятельности.</w:t>
            </w:r>
          </w:p>
        </w:tc>
        <w:tc>
          <w:tcPr>
            <w:tcW w:w="5167" w:type="dxa"/>
          </w:tcPr>
          <w:p w14:paraId="199AD5C3" w14:textId="77777777" w:rsidR="005F36E7" w:rsidRDefault="00704363">
            <w:pPr>
              <w:pStyle w:val="TableParagraph"/>
              <w:tabs>
                <w:tab w:val="left" w:pos="358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института несостоятельности (банкротства) Система законодательства о несостоятельности</w:t>
            </w:r>
            <w:r>
              <w:rPr>
                <w:sz w:val="24"/>
              </w:rPr>
              <w:tab/>
              <w:t xml:space="preserve">(банкротстве). Юридические лица, на которых </w:t>
            </w:r>
            <w:r>
              <w:rPr>
                <w:spacing w:val="-5"/>
                <w:sz w:val="24"/>
              </w:rPr>
              <w:t xml:space="preserve">не </w:t>
            </w:r>
            <w:r>
              <w:rPr>
                <w:sz w:val="24"/>
              </w:rPr>
              <w:t xml:space="preserve">распространяется законодательство о банкротстве. Понятие банкротства. Критерии банкротства:       недостаточность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  <w:p w14:paraId="6407600C" w14:textId="77777777" w:rsidR="005F36E7" w:rsidRDefault="0070436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должника           (неоплатность);    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платежная</w:t>
            </w:r>
          </w:p>
        </w:tc>
        <w:tc>
          <w:tcPr>
            <w:tcW w:w="725" w:type="dxa"/>
          </w:tcPr>
          <w:p w14:paraId="09FC8DC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8D7772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D0258E0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E185714" w14:textId="77777777" w:rsidR="005F36E7" w:rsidRDefault="00704363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26D15B9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8B40BC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E3462D4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AC025D2" w14:textId="77777777" w:rsidR="005F36E7" w:rsidRDefault="00704363">
            <w:pPr>
              <w:pStyle w:val="TableParagraph"/>
              <w:ind w:left="6"/>
              <w:jc w:val="center"/>
            </w:pPr>
            <w:r>
              <w:t>8</w:t>
            </w:r>
          </w:p>
        </w:tc>
        <w:tc>
          <w:tcPr>
            <w:tcW w:w="730" w:type="dxa"/>
          </w:tcPr>
          <w:p w14:paraId="3877DC14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6942CF9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322DC6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B6D26C4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5750985" w14:textId="77777777" w:rsidR="005F36E7" w:rsidRDefault="00704363">
            <w:pPr>
              <w:pStyle w:val="TableParagraph"/>
              <w:ind w:left="229" w:right="229"/>
              <w:jc w:val="center"/>
            </w:pPr>
            <w:r>
              <w:t>20</w:t>
            </w:r>
          </w:p>
        </w:tc>
      </w:tr>
    </w:tbl>
    <w:p w14:paraId="4432D9E7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5879188D" w14:textId="77777777">
        <w:trPr>
          <w:trHeight w:val="12143"/>
        </w:trPr>
        <w:tc>
          <w:tcPr>
            <w:tcW w:w="2081" w:type="dxa"/>
          </w:tcPr>
          <w:p w14:paraId="6DDE4D81" w14:textId="77777777" w:rsidR="005F36E7" w:rsidRDefault="005F36E7">
            <w:pPr>
              <w:pStyle w:val="TableParagraph"/>
            </w:pPr>
          </w:p>
        </w:tc>
        <w:tc>
          <w:tcPr>
            <w:tcW w:w="5167" w:type="dxa"/>
          </w:tcPr>
          <w:p w14:paraId="04503EDC" w14:textId="77777777" w:rsidR="005F36E7" w:rsidRDefault="00704363">
            <w:pPr>
              <w:pStyle w:val="TableParagraph"/>
              <w:tabs>
                <w:tab w:val="left" w:pos="1420"/>
                <w:tab w:val="left" w:pos="2015"/>
                <w:tab w:val="left" w:pos="2068"/>
                <w:tab w:val="left" w:pos="2166"/>
                <w:tab w:val="left" w:pos="2493"/>
                <w:tab w:val="left" w:pos="3496"/>
                <w:tab w:val="left" w:pos="3736"/>
                <w:tab w:val="left" w:pos="3789"/>
                <w:tab w:val="left" w:pos="4086"/>
                <w:tab w:val="left" w:pos="413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неспособность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(неплатежеспособность). Признаки несостоятельности (банкротства). Правовой статус участников правоотношений несостоятельности (банкротства). Особенности правового статуса должника. Соотношение понятий «должник» и «банкрот». Правовое положение кредиторов. Категории кредиторов. Особенности правового статуса конкурсных и иных кредиторов. Уполномоченные органы как разновидность кредиторов, представляющих в деле о банкротстве и в процедурах банкротства требования по уплате обязательных платежей и требования по денежным обязательствам Российской Федерации, субъектов Федерации и муниципальных образований. Компетенция собрания и комитета кредиторов. Арбитражный управляющий как ключевая фигура в процедуре банкротства. Саморегулируемые организации арбитражных управляющих. Понятие и виды арбитражных управляющих. Выбор</w:t>
            </w:r>
            <w:r>
              <w:rPr>
                <w:sz w:val="24"/>
              </w:rPr>
              <w:tab/>
              <w:t>арбитражного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управляющего. </w:t>
            </w:r>
            <w:r>
              <w:rPr>
                <w:sz w:val="24"/>
              </w:rPr>
              <w:t>Обязанности и функции арбитражного управляющего. Реестр требований кредиторов. Процедуры несостоятельности (банкротства). Наблюдение. Понятие наблюдения. Меры, применяемые к должнику в процедуре наблюдения. Первое собрание кредиторов. Финансовое оздоровление. Порядок введения финансового оздоровления. Правовые последствия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финансового </w:t>
            </w:r>
            <w:r>
              <w:rPr>
                <w:sz w:val="24"/>
              </w:rPr>
              <w:t>оздоровления. Внешнее управление. Цели и основания введения внешнего управления. Мораторий на удовлетворение требований кредиторов. План внешнего управления. Меры по восстановлению платежеспособности должника. Конкурсное производство. Мероприятия, применяемые к должнику в конкурсном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производстве.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Мировое </w:t>
            </w:r>
            <w:r>
              <w:rPr>
                <w:sz w:val="24"/>
              </w:rPr>
              <w:t>соглашение как процедура банкротства. Содержание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соглашения.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заключения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мирового </w:t>
            </w:r>
            <w:r>
              <w:rPr>
                <w:sz w:val="24"/>
              </w:rPr>
              <w:t>соглашения.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Расторжение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мирового </w:t>
            </w:r>
            <w:r>
              <w:rPr>
                <w:sz w:val="24"/>
              </w:rPr>
              <w:t>соглашения. Особенности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</w:p>
          <w:p w14:paraId="15882E1B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отдельных лиц.</w:t>
            </w:r>
          </w:p>
        </w:tc>
        <w:tc>
          <w:tcPr>
            <w:tcW w:w="725" w:type="dxa"/>
          </w:tcPr>
          <w:p w14:paraId="245D6D6B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2F3B70C6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166219AC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4C7FA8BC" w14:textId="77777777" w:rsidR="005F36E7" w:rsidRDefault="005F36E7">
            <w:pPr>
              <w:pStyle w:val="TableParagraph"/>
            </w:pPr>
          </w:p>
        </w:tc>
      </w:tr>
      <w:tr w:rsidR="005F36E7" w14:paraId="44840F21" w14:textId="77777777">
        <w:trPr>
          <w:trHeight w:val="2483"/>
        </w:trPr>
        <w:tc>
          <w:tcPr>
            <w:tcW w:w="2081" w:type="dxa"/>
          </w:tcPr>
          <w:p w14:paraId="38AFB469" w14:textId="77777777" w:rsidR="005F36E7" w:rsidRDefault="00704363">
            <w:pPr>
              <w:pStyle w:val="TableParagraph"/>
              <w:spacing w:before="200" w:line="259" w:lineRule="auto"/>
              <w:ind w:left="105" w:right="93"/>
            </w:pPr>
            <w:r>
              <w:t>Тема 5. Правовой режим объектов предпринимательст ва. Приватизация государственного и муниципального имущества.</w:t>
            </w:r>
          </w:p>
        </w:tc>
        <w:tc>
          <w:tcPr>
            <w:tcW w:w="5167" w:type="dxa"/>
          </w:tcPr>
          <w:p w14:paraId="47A8FC28" w14:textId="77777777" w:rsidR="005F36E7" w:rsidRDefault="00704363">
            <w:pPr>
              <w:pStyle w:val="TableParagraph"/>
              <w:tabs>
                <w:tab w:val="left" w:pos="1943"/>
                <w:tab w:val="left" w:pos="402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имущества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субъектов </w:t>
            </w:r>
            <w:r>
              <w:rPr>
                <w:sz w:val="24"/>
              </w:rPr>
              <w:t>предпринимательской деятельности. Состав имущества субъектов предпринимательской деятельности. Классификация объектов предпринимательской деятельности. Правовой режим основных средств организации. Учет, пере-оценка  и  амортизация  основных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14:paraId="38DE6678" w14:textId="77777777" w:rsidR="005F36E7" w:rsidRDefault="00704363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Правовой режим оборотных средств. Понятие и состав      оборотных      средств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725" w:type="dxa"/>
          </w:tcPr>
          <w:p w14:paraId="470DDE9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A20136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B952F2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53E0796" w14:textId="77777777" w:rsidR="005F36E7" w:rsidRDefault="00704363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17B5F65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AB809D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15EA40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6C82E82" w14:textId="77777777" w:rsidR="005F36E7" w:rsidRDefault="00704363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8AD1C60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14265EF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F1656F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71319C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2D084D0" w14:textId="77777777" w:rsidR="005F36E7" w:rsidRDefault="00704363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194550AA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69AEAB81" w14:textId="77777777">
        <w:trPr>
          <w:trHeight w:val="11591"/>
        </w:trPr>
        <w:tc>
          <w:tcPr>
            <w:tcW w:w="2081" w:type="dxa"/>
          </w:tcPr>
          <w:p w14:paraId="13343DE9" w14:textId="77777777" w:rsidR="005F36E7" w:rsidRDefault="005F36E7">
            <w:pPr>
              <w:pStyle w:val="TableParagraph"/>
            </w:pPr>
          </w:p>
        </w:tc>
        <w:tc>
          <w:tcPr>
            <w:tcW w:w="5167" w:type="dxa"/>
          </w:tcPr>
          <w:p w14:paraId="5637D74E" w14:textId="77777777" w:rsidR="005F36E7" w:rsidRDefault="00704363">
            <w:pPr>
              <w:pStyle w:val="TableParagraph"/>
              <w:tabs>
                <w:tab w:val="left" w:pos="1737"/>
                <w:tab w:val="left" w:pos="2101"/>
                <w:tab w:val="left" w:pos="2351"/>
                <w:tab w:val="left" w:pos="3693"/>
                <w:tab w:val="left" w:pos="3837"/>
                <w:tab w:val="left" w:pos="4045"/>
                <w:tab w:val="left" w:pos="4177"/>
                <w:tab w:val="left" w:pos="494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Правовой режим использования в предпринимательской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 </w:t>
            </w:r>
            <w:r>
              <w:rPr>
                <w:sz w:val="24"/>
              </w:rPr>
              <w:t>нематериальных благ. Понятие и признаки нематериальных активов. Особенности правового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режима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результатов интеллектуальной деятельности и средства индивидуализации юридических лиц, товаров, работ, услуг и предприятий. Исключительное право и его передача. Специальные фонды и резервы организаций. Правовое регулирование порядка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уставного </w:t>
            </w:r>
            <w:r>
              <w:rPr>
                <w:sz w:val="24"/>
              </w:rPr>
              <w:t>(складочного)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капитала.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Порядок </w:t>
            </w:r>
            <w:r>
              <w:rPr>
                <w:sz w:val="24"/>
              </w:rPr>
              <w:t>формирования и использования ремонтного, резервного и других фондов организаций. Правовые формы принадлежности имущества субъектам предпринимательской деятельности. Регистрация отдельных видов имущества и прав хозяйствующих субъектов на него. Особенности реализации права собственности в хозяйствен-ном обороте. Производные вещные права и особенности их реализации в сфере предпринимательской деятельности. Право хозяйственного ведения и оперативного управления. Понятие и основные цели приватизации.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Законодательство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о </w:t>
            </w:r>
            <w:r>
              <w:rPr>
                <w:sz w:val="24"/>
              </w:rPr>
              <w:t>приватизации. Субъекты приватизационных отношений. Система органов государства, осуществляющих приватизацию, и их компетенция. Правовые формы взаимодействия органов государства. Продавцы и покупатели приватизационного имущества. Объекты приватизации и их классификация. Планирование и порядок приватизации публичного имущества. Этапы приватизации. Порядок разработки и утверждения прогнозного плана федерального имущества. Решение об условиях приватизации федерального имущества. Порядок принятия решений об условиях приватизации органами государственной власти и местного самоуправления. 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приватизации.</w:t>
            </w:r>
          </w:p>
          <w:p w14:paraId="374BA600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Оформление сделок по приватизации.</w:t>
            </w:r>
          </w:p>
        </w:tc>
        <w:tc>
          <w:tcPr>
            <w:tcW w:w="725" w:type="dxa"/>
          </w:tcPr>
          <w:p w14:paraId="6C2C1F98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73C50300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68110FB5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71948491" w14:textId="77777777" w:rsidR="005F36E7" w:rsidRDefault="005F36E7">
            <w:pPr>
              <w:pStyle w:val="TableParagraph"/>
            </w:pPr>
          </w:p>
        </w:tc>
      </w:tr>
      <w:tr w:rsidR="005F36E7" w14:paraId="7895E44E" w14:textId="77777777">
        <w:trPr>
          <w:trHeight w:val="3035"/>
        </w:trPr>
        <w:tc>
          <w:tcPr>
            <w:tcW w:w="2081" w:type="dxa"/>
          </w:tcPr>
          <w:p w14:paraId="6CF6656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39C1B32" w14:textId="77777777" w:rsidR="005F36E7" w:rsidRDefault="005F36E7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6CC28CD" w14:textId="77777777" w:rsidR="005F36E7" w:rsidRDefault="00704363">
            <w:pPr>
              <w:pStyle w:val="TableParagraph"/>
              <w:spacing w:line="259" w:lineRule="auto"/>
              <w:ind w:left="105" w:right="82"/>
            </w:pPr>
            <w:r>
              <w:t>Тема 6. Правовые формы государственного воздействия на предпринимательск ую деятельность.</w:t>
            </w:r>
          </w:p>
        </w:tc>
        <w:tc>
          <w:tcPr>
            <w:tcW w:w="5167" w:type="dxa"/>
          </w:tcPr>
          <w:p w14:paraId="71461FEE" w14:textId="77777777" w:rsidR="005F36E7" w:rsidRDefault="00704363">
            <w:pPr>
              <w:pStyle w:val="TableParagraph"/>
              <w:tabs>
                <w:tab w:val="left" w:pos="2776"/>
                <w:tab w:val="left" w:pos="3952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цели государственного воздействия на предпринимательскую деятельность. Методы, средства и формы государственного регулирования</w:t>
            </w:r>
            <w:r>
              <w:rPr>
                <w:sz w:val="24"/>
              </w:rPr>
              <w:tab/>
              <w:t>предпринимательской деятельности. Экономическая сущность и правовая природа требований, предъявляемых  к предпринимательской деятельности. Государственная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поддержка </w:t>
            </w:r>
            <w:r>
              <w:rPr>
                <w:sz w:val="24"/>
              </w:rPr>
              <w:t xml:space="preserve">предпринимательства.       Правовые 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14:paraId="2A43D709" w14:textId="77777777" w:rsidR="005F36E7" w:rsidRDefault="00704363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лицензирования. Общее и специальное правовое       регулирование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лицензирования.</w:t>
            </w:r>
          </w:p>
        </w:tc>
        <w:tc>
          <w:tcPr>
            <w:tcW w:w="725" w:type="dxa"/>
          </w:tcPr>
          <w:p w14:paraId="079D4B9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8689E3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08B7C9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236FB4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251BD03" w14:textId="77777777" w:rsidR="005F36E7" w:rsidRDefault="00704363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04CCF21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570E3B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6DD425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145FEE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550F02F" w14:textId="77777777" w:rsidR="005F36E7" w:rsidRDefault="00704363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D1B161C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132C249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F85590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9B4372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1B4D16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0D2F88C" w14:textId="77777777" w:rsidR="005F36E7" w:rsidRDefault="00704363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29646F2F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06C414AF" w14:textId="77777777">
        <w:trPr>
          <w:trHeight w:val="7175"/>
        </w:trPr>
        <w:tc>
          <w:tcPr>
            <w:tcW w:w="2081" w:type="dxa"/>
          </w:tcPr>
          <w:p w14:paraId="0D0A38D1" w14:textId="77777777" w:rsidR="005F36E7" w:rsidRDefault="005F36E7">
            <w:pPr>
              <w:pStyle w:val="TableParagraph"/>
            </w:pPr>
          </w:p>
        </w:tc>
        <w:tc>
          <w:tcPr>
            <w:tcW w:w="5167" w:type="dxa"/>
          </w:tcPr>
          <w:p w14:paraId="5C325C20" w14:textId="77777777" w:rsidR="005F36E7" w:rsidRDefault="00704363">
            <w:pPr>
              <w:pStyle w:val="TableParagraph"/>
              <w:tabs>
                <w:tab w:val="left" w:pos="1679"/>
                <w:tab w:val="left" w:pos="1813"/>
                <w:tab w:val="left" w:pos="2128"/>
                <w:tab w:val="left" w:pos="2524"/>
                <w:tab w:val="left" w:pos="2778"/>
                <w:tab w:val="left" w:pos="3253"/>
                <w:tab w:val="left" w:pos="446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лицензионных требований и условий. Понятие лицензии и лицензирования. Принципы лицензирования и критерии определения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лицензируемых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z w:val="24"/>
              </w:rPr>
              <w:t>деятельности. Условия и порядок лицензирования. Лицензионный контроль. Приостановление и аннулирование действия лицензии. Правовые основы ценообразования и ценового регулирования. Цена как правовая категория. Виды цен. Понятие рыночной и регулируемой цены. Оптовые и розничные цены. Внутригосударственные и мировые цены. Способы государственного регулирования цен. Система</w:t>
            </w:r>
            <w:r>
              <w:rPr>
                <w:sz w:val="24"/>
              </w:rPr>
              <w:tab/>
              <w:t>органов,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осуществляющих </w:t>
            </w:r>
            <w:r>
              <w:rPr>
                <w:sz w:val="24"/>
              </w:rPr>
              <w:t>государственное регулирование цен, и их компетенция. Фиксированные (твердые) и предельные государственные цены и тарифы, сфера их применения. Рыночные методы ценообразования.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Ответственность за нарушение требований законодательства о ценовом регулировании. Государственный контроль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предпринимательской </w:t>
            </w:r>
            <w:r>
              <w:rPr>
                <w:sz w:val="24"/>
              </w:rPr>
              <w:t>деятельностью. Виды контроля и надзора в зависимости от сферы применения, стадий контроля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проверки,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14:paraId="13052C4B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полномочий контролирующих органов.</w:t>
            </w:r>
          </w:p>
        </w:tc>
        <w:tc>
          <w:tcPr>
            <w:tcW w:w="725" w:type="dxa"/>
          </w:tcPr>
          <w:p w14:paraId="4880E59A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13F5332B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40B8B384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08CB9FF4" w14:textId="77777777" w:rsidR="005F36E7" w:rsidRDefault="005F36E7">
            <w:pPr>
              <w:pStyle w:val="TableParagraph"/>
            </w:pPr>
          </w:p>
        </w:tc>
      </w:tr>
      <w:tr w:rsidR="005F36E7" w14:paraId="333BD538" w14:textId="77777777">
        <w:trPr>
          <w:trHeight w:val="6347"/>
        </w:trPr>
        <w:tc>
          <w:tcPr>
            <w:tcW w:w="2081" w:type="dxa"/>
          </w:tcPr>
          <w:p w14:paraId="2B5A242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C2A27A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83F83E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7B375F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AC1E1D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B01F63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54F27D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8B7719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08D8094" w14:textId="77777777" w:rsidR="005F36E7" w:rsidRDefault="00704363">
            <w:pPr>
              <w:pStyle w:val="TableParagraph"/>
              <w:spacing w:before="197" w:line="259" w:lineRule="auto"/>
              <w:ind w:left="105" w:right="82"/>
            </w:pPr>
            <w:r>
              <w:t>Тема 7. Техническое регулирование предпринимательск ой деятельности.</w:t>
            </w:r>
          </w:p>
        </w:tc>
        <w:tc>
          <w:tcPr>
            <w:tcW w:w="5167" w:type="dxa"/>
          </w:tcPr>
          <w:p w14:paraId="1F8A75A0" w14:textId="77777777" w:rsidR="005F36E7" w:rsidRDefault="00704363">
            <w:pPr>
              <w:pStyle w:val="TableParagraph"/>
              <w:tabs>
                <w:tab w:val="left" w:pos="2313"/>
                <w:tab w:val="left" w:pos="2762"/>
                <w:tab w:val="left" w:pos="3748"/>
                <w:tab w:val="left" w:pos="4590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Значение и принципы технического регулирования в сфере предпринимательской деятельности. Система правовых актов, содержащих требования к продукции, процессам ее производства, эксплуатации, хранения, реализации и т.д. Понятие, цели и порядок принятия технического регламента. Цели стандартизации. Документы по стандартизации. Понятие и виды стандартов. Цели и формы подтверждения соответствия. Назначение процедуры обязательного подтверждения соответствия. Формы обязательного подтверждения соответствия. Юридическая сила сертификата соответствия и декларации о соответствии. Знак обращения на рынке. Назначение процедуры добровольного подтверждения соответствия. Система добровольной</w:t>
            </w:r>
            <w:r>
              <w:rPr>
                <w:sz w:val="24"/>
              </w:rPr>
              <w:tab/>
              <w:t>сертификации.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Знак </w:t>
            </w:r>
            <w:r>
              <w:rPr>
                <w:sz w:val="24"/>
              </w:rPr>
              <w:t>соответствия. Государственный контроль за соблюдением законодательства о техническом регулировании. Ответственность за нарушение законодательства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техническом</w:t>
            </w:r>
          </w:p>
          <w:p w14:paraId="1DCF3605" w14:textId="77777777" w:rsidR="005F36E7" w:rsidRDefault="007043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регулировании.</w:t>
            </w:r>
          </w:p>
        </w:tc>
        <w:tc>
          <w:tcPr>
            <w:tcW w:w="725" w:type="dxa"/>
          </w:tcPr>
          <w:p w14:paraId="31582ED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F08C8F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F1278A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2AC99F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29B115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1F404A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963454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0664B2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F5DE92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0C5D8F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121D2ED" w14:textId="77777777" w:rsidR="005F36E7" w:rsidRDefault="00704363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79A59B5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145899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3BC1AD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25E20F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023776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BA9665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CC7037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9DD0ED4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08E94C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8EEBE9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A12329F" w14:textId="77777777" w:rsidR="005F36E7" w:rsidRDefault="00704363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472CC518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1B92009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B2C5BC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FCA5F8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1BF7D4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A3618A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85DD02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2068B2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01653F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39F953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C2CA6E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80B43FC" w14:textId="77777777" w:rsidR="005F36E7" w:rsidRDefault="00704363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  <w:tr w:rsidR="005F36E7" w14:paraId="28F44A2C" w14:textId="77777777">
        <w:trPr>
          <w:trHeight w:val="1106"/>
        </w:trPr>
        <w:tc>
          <w:tcPr>
            <w:tcW w:w="2081" w:type="dxa"/>
          </w:tcPr>
          <w:p w14:paraId="196F8170" w14:textId="77777777" w:rsidR="005F36E7" w:rsidRDefault="00704363">
            <w:pPr>
              <w:pStyle w:val="TableParagraph"/>
              <w:spacing w:before="1" w:line="259" w:lineRule="auto"/>
              <w:ind w:left="105" w:right="272"/>
            </w:pPr>
            <w:r>
              <w:t>Тема 8. Правовые основы обеспечения</w:t>
            </w:r>
          </w:p>
          <w:p w14:paraId="65C57316" w14:textId="77777777" w:rsidR="005F36E7" w:rsidRDefault="00704363">
            <w:pPr>
              <w:pStyle w:val="TableParagraph"/>
              <w:spacing w:line="252" w:lineRule="exact"/>
              <w:ind w:left="105"/>
            </w:pPr>
            <w:r>
              <w:t>конкуренции и</w:t>
            </w:r>
          </w:p>
        </w:tc>
        <w:tc>
          <w:tcPr>
            <w:tcW w:w="5167" w:type="dxa"/>
          </w:tcPr>
          <w:p w14:paraId="62DD052E" w14:textId="77777777" w:rsidR="005F36E7" w:rsidRDefault="00704363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конкуренции. Право на свободную конкуренцию. Правовое регулирование отношений      добросовестной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конкуренции.</w:t>
            </w:r>
          </w:p>
          <w:p w14:paraId="541CAF05" w14:textId="77777777" w:rsidR="005F36E7" w:rsidRDefault="00704363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     и      виды      монополий.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  <w:tc>
          <w:tcPr>
            <w:tcW w:w="725" w:type="dxa"/>
          </w:tcPr>
          <w:p w14:paraId="6B732F93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CF515A9" w14:textId="77777777" w:rsidR="005F36E7" w:rsidRDefault="00704363">
            <w:pPr>
              <w:pStyle w:val="TableParagraph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214CC698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96B72AA" w14:textId="77777777" w:rsidR="005F36E7" w:rsidRDefault="00704363">
            <w:pPr>
              <w:pStyle w:val="TableParagraph"/>
              <w:ind w:left="6"/>
              <w:jc w:val="center"/>
            </w:pPr>
            <w:r>
              <w:t>8</w:t>
            </w:r>
          </w:p>
        </w:tc>
        <w:tc>
          <w:tcPr>
            <w:tcW w:w="730" w:type="dxa"/>
          </w:tcPr>
          <w:p w14:paraId="4A1A9523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78D82E16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86D020C" w14:textId="77777777" w:rsidR="005F36E7" w:rsidRDefault="00704363">
            <w:pPr>
              <w:pStyle w:val="TableParagraph"/>
              <w:jc w:val="center"/>
            </w:pPr>
            <w:r>
              <w:t>4</w:t>
            </w:r>
          </w:p>
        </w:tc>
      </w:tr>
    </w:tbl>
    <w:p w14:paraId="3ECE3C39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F36E7" w14:paraId="4237790C" w14:textId="77777777">
        <w:trPr>
          <w:trHeight w:val="4967"/>
        </w:trPr>
        <w:tc>
          <w:tcPr>
            <w:tcW w:w="2081" w:type="dxa"/>
          </w:tcPr>
          <w:p w14:paraId="08E92011" w14:textId="77777777" w:rsidR="005F36E7" w:rsidRDefault="00704363">
            <w:pPr>
              <w:pStyle w:val="TableParagraph"/>
              <w:spacing w:line="259" w:lineRule="auto"/>
              <w:ind w:left="105" w:right="179"/>
            </w:pPr>
            <w:r>
              <w:lastRenderedPageBreak/>
              <w:t>ограничения монополистическо й деятельности.</w:t>
            </w:r>
          </w:p>
        </w:tc>
        <w:tc>
          <w:tcPr>
            <w:tcW w:w="5167" w:type="dxa"/>
          </w:tcPr>
          <w:p w14:paraId="727FD8FB" w14:textId="77777777" w:rsidR="005F36E7" w:rsidRDefault="00704363">
            <w:pPr>
              <w:pStyle w:val="TableParagraph"/>
              <w:tabs>
                <w:tab w:val="left" w:pos="2234"/>
                <w:tab w:val="left" w:pos="3126"/>
                <w:tab w:val="left" w:pos="3750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доминирующего положения на рынке и его носители. Качественные и количественные характеристики доминирующего положения. Понятие и признаки монополистической деятельности на товарном рынке. Субъекты монополистической деятельности. Формы монополистической деятельности: соглашения, односторонние действия, акты. Понятие и формы недобросовестной конкуренции. Правовая защита от недобросовестной конкуренции. Государственный контроль за соблюдением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антимонопольного законодательства. Антимонопольные органы и их компетенция. Порядок применения мер государственного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воздействия. </w:t>
            </w:r>
            <w:r>
              <w:rPr>
                <w:sz w:val="24"/>
              </w:rPr>
              <w:t>Ответственность за монополистическую деятельность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недобросовестную</w:t>
            </w:r>
          </w:p>
          <w:p w14:paraId="2DB406DA" w14:textId="77777777" w:rsidR="005F36E7" w:rsidRDefault="0070436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конкуренцию.</w:t>
            </w:r>
          </w:p>
        </w:tc>
        <w:tc>
          <w:tcPr>
            <w:tcW w:w="725" w:type="dxa"/>
          </w:tcPr>
          <w:p w14:paraId="6E77A1CC" w14:textId="77777777" w:rsidR="005F36E7" w:rsidRDefault="005F36E7">
            <w:pPr>
              <w:pStyle w:val="TableParagraph"/>
            </w:pPr>
          </w:p>
        </w:tc>
        <w:tc>
          <w:tcPr>
            <w:tcW w:w="732" w:type="dxa"/>
          </w:tcPr>
          <w:p w14:paraId="7E870FAF" w14:textId="77777777" w:rsidR="005F36E7" w:rsidRDefault="005F36E7">
            <w:pPr>
              <w:pStyle w:val="TableParagraph"/>
            </w:pPr>
          </w:p>
        </w:tc>
        <w:tc>
          <w:tcPr>
            <w:tcW w:w="730" w:type="dxa"/>
          </w:tcPr>
          <w:p w14:paraId="1E71A117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083DB438" w14:textId="77777777" w:rsidR="005F36E7" w:rsidRDefault="005F36E7">
            <w:pPr>
              <w:pStyle w:val="TableParagraph"/>
            </w:pPr>
          </w:p>
        </w:tc>
      </w:tr>
      <w:tr w:rsidR="005F36E7" w14:paraId="17A75CE6" w14:textId="77777777">
        <w:trPr>
          <w:trHeight w:val="4691"/>
        </w:trPr>
        <w:tc>
          <w:tcPr>
            <w:tcW w:w="2081" w:type="dxa"/>
          </w:tcPr>
          <w:p w14:paraId="652B9DB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54F80C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60D1F3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072C27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D9C22E1" w14:textId="77777777" w:rsidR="005F36E7" w:rsidRDefault="005F36E7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19F2FA0B" w14:textId="77777777" w:rsidR="005F36E7" w:rsidRDefault="00704363">
            <w:pPr>
              <w:pStyle w:val="TableParagraph"/>
              <w:spacing w:line="259" w:lineRule="auto"/>
              <w:ind w:left="105" w:right="285"/>
            </w:pPr>
            <w:r>
              <w:t>Тема 9. Правовое регулирование на рынке и в отдельных отраслях экономики.</w:t>
            </w:r>
          </w:p>
        </w:tc>
        <w:tc>
          <w:tcPr>
            <w:tcW w:w="5167" w:type="dxa"/>
          </w:tcPr>
          <w:p w14:paraId="196F257B" w14:textId="77777777" w:rsidR="005F36E7" w:rsidRDefault="00704363">
            <w:pPr>
              <w:pStyle w:val="TableParagraph"/>
              <w:tabs>
                <w:tab w:val="left" w:pos="1828"/>
                <w:tab w:val="left" w:pos="2778"/>
                <w:tab w:val="left" w:pos="3301"/>
                <w:tab w:val="left" w:pos="3542"/>
                <w:tab w:val="left" w:pos="3630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Правовое регулирование деятельности предпринимателя как товаропроизводителя. Правовое регулирование финансовых рынков, рынка ценных бумаг, валютного рынка. Правовое регулирование в сфере инновационной,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инвестиционной, внешнеэкономической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деятельности. Осуществление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 деятельности с участием иностранного капитала.</w:t>
            </w:r>
            <w:r>
              <w:rPr>
                <w:sz w:val="24"/>
              </w:rPr>
              <w:tab/>
              <w:t>Правовое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регулирование </w:t>
            </w:r>
            <w:r>
              <w:rPr>
                <w:sz w:val="24"/>
              </w:rPr>
              <w:t>предпринимательской деятельности в промышленности. Правовое регулирование предпринимательской деятельности в аграрном секторе экономики. Правовое регулирование предпринимательской деятельности в капитальном строительстве, 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</w:p>
          <w:p w14:paraId="57FD9CF9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связи, в социальной сфере.</w:t>
            </w:r>
          </w:p>
        </w:tc>
        <w:tc>
          <w:tcPr>
            <w:tcW w:w="725" w:type="dxa"/>
          </w:tcPr>
          <w:p w14:paraId="377BECA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8318CB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FF12DF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27D278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6618AB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7130B7B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0AC63B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07980B9" w14:textId="77777777" w:rsidR="005F36E7" w:rsidRDefault="00704363">
            <w:pPr>
              <w:pStyle w:val="TableParagraph"/>
              <w:spacing w:before="202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604C29F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4F31D7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DBDEFD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AA6D8E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DDB1E6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A2A607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6C453A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4CB23DC" w14:textId="77777777" w:rsidR="005F36E7" w:rsidRDefault="00704363">
            <w:pPr>
              <w:pStyle w:val="TableParagraph"/>
              <w:spacing w:before="202"/>
              <w:ind w:left="226" w:right="220"/>
              <w:jc w:val="center"/>
            </w:pPr>
            <w:r>
              <w:t>10</w:t>
            </w:r>
          </w:p>
        </w:tc>
        <w:tc>
          <w:tcPr>
            <w:tcW w:w="730" w:type="dxa"/>
          </w:tcPr>
          <w:p w14:paraId="602B8D41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01D6EAC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CF8B66C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C7B0B93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777FC0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10CEC37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7CED91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56A27E8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489DB1A" w14:textId="77777777" w:rsidR="005F36E7" w:rsidRDefault="00704363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5F36E7" w14:paraId="3C302977" w14:textId="77777777">
        <w:trPr>
          <w:trHeight w:val="1525"/>
        </w:trPr>
        <w:tc>
          <w:tcPr>
            <w:tcW w:w="2081" w:type="dxa"/>
          </w:tcPr>
          <w:p w14:paraId="0AA39EFA" w14:textId="77777777" w:rsidR="005F36E7" w:rsidRDefault="00704363">
            <w:pPr>
              <w:pStyle w:val="TableParagraph"/>
              <w:spacing w:line="259" w:lineRule="auto"/>
              <w:ind w:left="105" w:right="129"/>
            </w:pPr>
            <w:r>
              <w:t>Тема 10. Инфраструктурное обеспечение функционирования рынка.</w:t>
            </w:r>
          </w:p>
        </w:tc>
        <w:tc>
          <w:tcPr>
            <w:tcW w:w="5167" w:type="dxa"/>
          </w:tcPr>
          <w:p w14:paraId="421691DF" w14:textId="77777777" w:rsidR="005F36E7" w:rsidRDefault="00704363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Рынок банковских услуг. Рынок страховых услуг. Рынок аудиторских услуг. Рынок рекламных услуг. Правовое регулирование оценочной деятельности.</w:t>
            </w:r>
          </w:p>
        </w:tc>
        <w:tc>
          <w:tcPr>
            <w:tcW w:w="725" w:type="dxa"/>
          </w:tcPr>
          <w:p w14:paraId="76E6E290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28EA441" w14:textId="77777777" w:rsidR="005F36E7" w:rsidRDefault="005F36E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540017F" w14:textId="77777777" w:rsidR="005F36E7" w:rsidRDefault="00704363">
            <w:pPr>
              <w:pStyle w:val="TableParagraph"/>
              <w:spacing w:before="1"/>
              <w:ind w:right="295"/>
              <w:jc w:val="right"/>
            </w:pPr>
            <w:r>
              <w:t>6</w:t>
            </w:r>
          </w:p>
        </w:tc>
        <w:tc>
          <w:tcPr>
            <w:tcW w:w="732" w:type="dxa"/>
          </w:tcPr>
          <w:p w14:paraId="03861B3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4ACFAC2E" w14:textId="77777777" w:rsidR="005F36E7" w:rsidRDefault="005F36E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C0D4352" w14:textId="77777777" w:rsidR="005F36E7" w:rsidRDefault="00704363">
            <w:pPr>
              <w:pStyle w:val="TableParagraph"/>
              <w:spacing w:before="1"/>
              <w:ind w:left="226" w:right="220"/>
              <w:jc w:val="center"/>
            </w:pPr>
            <w:r>
              <w:t>12</w:t>
            </w:r>
          </w:p>
        </w:tc>
        <w:tc>
          <w:tcPr>
            <w:tcW w:w="730" w:type="dxa"/>
          </w:tcPr>
          <w:p w14:paraId="43DC55C3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76D303C9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8453015" w14:textId="77777777" w:rsidR="005F36E7" w:rsidRDefault="005F36E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152450F" w14:textId="77777777" w:rsidR="005F36E7" w:rsidRDefault="00704363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5F36E7" w14:paraId="2F61462E" w14:textId="77777777">
        <w:trPr>
          <w:trHeight w:val="1931"/>
        </w:trPr>
        <w:tc>
          <w:tcPr>
            <w:tcW w:w="2081" w:type="dxa"/>
          </w:tcPr>
          <w:p w14:paraId="1EB38BFB" w14:textId="77777777" w:rsidR="005F36E7" w:rsidRDefault="00704363">
            <w:pPr>
              <w:pStyle w:val="TableParagraph"/>
              <w:spacing w:before="197" w:line="259" w:lineRule="auto"/>
              <w:ind w:left="105" w:right="82"/>
            </w:pPr>
            <w:r>
              <w:t>Тема 11. Обязательства в сфере предпринимательск ой деятельности.</w:t>
            </w:r>
          </w:p>
        </w:tc>
        <w:tc>
          <w:tcPr>
            <w:tcW w:w="5167" w:type="dxa"/>
          </w:tcPr>
          <w:p w14:paraId="690DD62D" w14:textId="77777777" w:rsidR="005F36E7" w:rsidRDefault="00704363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Понятие, особенности и система договоров в сфере предпринимательской деятельности. Заключение, изменение и расторжение предпринимательских договоров. Договоры на реализацию имущества. Договоры, связанные с выполнением работ. Договоры на оказание</w:t>
            </w:r>
          </w:p>
          <w:p w14:paraId="52DE6CD0" w14:textId="77777777" w:rsidR="005F36E7" w:rsidRDefault="0070436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услуг.</w:t>
            </w:r>
          </w:p>
        </w:tc>
        <w:tc>
          <w:tcPr>
            <w:tcW w:w="725" w:type="dxa"/>
          </w:tcPr>
          <w:p w14:paraId="3A015A0E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0E8938A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557107C6" w14:textId="77777777" w:rsidR="005F36E7" w:rsidRDefault="00704363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6C440D52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09BFED31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2FB2195" w14:textId="77777777" w:rsidR="005F36E7" w:rsidRDefault="00704363">
            <w:pPr>
              <w:pStyle w:val="TableParagraph"/>
              <w:spacing w:before="202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17440E20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28DE8F8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7D3621AF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20B73462" w14:textId="77777777" w:rsidR="005F36E7" w:rsidRDefault="00704363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  <w:tr w:rsidR="005F36E7" w14:paraId="4272CD59" w14:textId="77777777">
        <w:trPr>
          <w:trHeight w:val="1655"/>
        </w:trPr>
        <w:tc>
          <w:tcPr>
            <w:tcW w:w="2081" w:type="dxa"/>
          </w:tcPr>
          <w:p w14:paraId="41CE1D7D" w14:textId="77777777" w:rsidR="005F36E7" w:rsidRDefault="005F36E7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B4E28E4" w14:textId="77777777" w:rsidR="005F36E7" w:rsidRDefault="00704363">
            <w:pPr>
              <w:pStyle w:val="TableParagraph"/>
              <w:spacing w:line="259" w:lineRule="auto"/>
              <w:ind w:left="105" w:right="116"/>
            </w:pPr>
            <w:r>
              <w:t>Тема 12. Защита прав предпринимателей.</w:t>
            </w:r>
          </w:p>
        </w:tc>
        <w:tc>
          <w:tcPr>
            <w:tcW w:w="5167" w:type="dxa"/>
          </w:tcPr>
          <w:p w14:paraId="20837C8F" w14:textId="77777777" w:rsidR="005F36E7" w:rsidRDefault="00704363">
            <w:pPr>
              <w:pStyle w:val="TableParagraph"/>
              <w:tabs>
                <w:tab w:val="left" w:pos="363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Понятие, формы и способы защиты прав предпринимателей. Некоторые особенности рассмотрения споров, вытекающих из предпринимательской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 xml:space="preserve">Внесудебный        порядок        защиты    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14:paraId="6F4E4998" w14:textId="77777777" w:rsidR="005F36E7" w:rsidRDefault="00704363">
            <w:pPr>
              <w:pStyle w:val="TableParagraph"/>
              <w:tabs>
                <w:tab w:val="left" w:pos="3637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предпринимателей.</w:t>
            </w:r>
            <w:r>
              <w:rPr>
                <w:sz w:val="24"/>
              </w:rPr>
              <w:tab/>
              <w:t>Рассмотрение</w:t>
            </w:r>
          </w:p>
        </w:tc>
        <w:tc>
          <w:tcPr>
            <w:tcW w:w="725" w:type="dxa"/>
          </w:tcPr>
          <w:p w14:paraId="296A4FA5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6E7E377E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B23D2B5" w14:textId="77777777" w:rsidR="005F36E7" w:rsidRDefault="00704363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2857665D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3BFEB3F5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54AA45B" w14:textId="77777777" w:rsidR="005F36E7" w:rsidRDefault="00704363">
            <w:pPr>
              <w:pStyle w:val="TableParagraph"/>
              <w:ind w:left="6"/>
              <w:jc w:val="center"/>
            </w:pPr>
            <w:r>
              <w:t>8</w:t>
            </w:r>
          </w:p>
        </w:tc>
        <w:tc>
          <w:tcPr>
            <w:tcW w:w="730" w:type="dxa"/>
          </w:tcPr>
          <w:p w14:paraId="0B90158C" w14:textId="77777777" w:rsidR="005F36E7" w:rsidRDefault="005F36E7">
            <w:pPr>
              <w:pStyle w:val="TableParagraph"/>
            </w:pPr>
          </w:p>
        </w:tc>
        <w:tc>
          <w:tcPr>
            <w:tcW w:w="728" w:type="dxa"/>
          </w:tcPr>
          <w:p w14:paraId="31975136" w14:textId="77777777" w:rsidR="005F36E7" w:rsidRDefault="005F36E7">
            <w:pPr>
              <w:pStyle w:val="TableParagraph"/>
              <w:rPr>
                <w:b/>
                <w:sz w:val="24"/>
              </w:rPr>
            </w:pPr>
          </w:p>
          <w:p w14:paraId="151344AF" w14:textId="77777777" w:rsidR="005F36E7" w:rsidRDefault="005F36E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F3EACAB" w14:textId="77777777" w:rsidR="005F36E7" w:rsidRDefault="00704363">
            <w:pPr>
              <w:pStyle w:val="TableParagraph"/>
              <w:jc w:val="center"/>
            </w:pPr>
            <w:r>
              <w:t>4</w:t>
            </w:r>
          </w:p>
        </w:tc>
      </w:tr>
    </w:tbl>
    <w:p w14:paraId="493CB622" w14:textId="77777777" w:rsidR="005F36E7" w:rsidRDefault="005F36E7">
      <w:pPr>
        <w:jc w:val="center"/>
        <w:sectPr w:rsidR="005F36E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5F36E7" w14:paraId="4701941F" w14:textId="77777777">
        <w:trPr>
          <w:trHeight w:val="3035"/>
        </w:trPr>
        <w:tc>
          <w:tcPr>
            <w:tcW w:w="2081" w:type="dxa"/>
          </w:tcPr>
          <w:p w14:paraId="39241849" w14:textId="77777777" w:rsidR="005F36E7" w:rsidRDefault="005F36E7">
            <w:pPr>
              <w:pStyle w:val="TableParagraph"/>
              <w:rPr>
                <w:sz w:val="24"/>
              </w:rPr>
            </w:pPr>
          </w:p>
        </w:tc>
        <w:tc>
          <w:tcPr>
            <w:tcW w:w="5165" w:type="dxa"/>
          </w:tcPr>
          <w:p w14:paraId="38C46B82" w14:textId="77777777" w:rsidR="005F36E7" w:rsidRDefault="00704363">
            <w:pPr>
              <w:pStyle w:val="TableParagraph"/>
              <w:tabs>
                <w:tab w:val="left" w:pos="1703"/>
                <w:tab w:val="left" w:pos="2761"/>
                <w:tab w:val="left" w:pos="3551"/>
                <w:tab w:val="left" w:pos="3858"/>
                <w:tab w:val="left" w:pos="4465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предпринимательских споров третейскими судами.</w:t>
            </w:r>
            <w:r>
              <w:rPr>
                <w:sz w:val="24"/>
              </w:rPr>
              <w:tab/>
              <w:t>Медиация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сфере </w:t>
            </w:r>
            <w:r>
              <w:rPr>
                <w:sz w:val="24"/>
              </w:rPr>
              <w:t>предпринимательства. Права юридических лиц и индивидуальных предпринимателей при проведении мероприятий по контролю. Основные принципы защиты их прав. Права юридических лиц и индивидуальных предпринимателей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проведении </w:t>
            </w:r>
            <w:r>
              <w:rPr>
                <w:sz w:val="24"/>
              </w:rPr>
              <w:t>государственного и муниципального контроля (надзора). Уполномоченный по защите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14:paraId="625D1C89" w14:textId="77777777" w:rsidR="005F36E7" w:rsidRDefault="0070436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предпринимателей: задачи, компетенция.</w:t>
            </w:r>
          </w:p>
        </w:tc>
        <w:tc>
          <w:tcPr>
            <w:tcW w:w="724" w:type="dxa"/>
          </w:tcPr>
          <w:p w14:paraId="291CAA75" w14:textId="77777777" w:rsidR="005F36E7" w:rsidRDefault="005F36E7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4BC4198E" w14:textId="77777777" w:rsidR="005F36E7" w:rsidRDefault="005F36E7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3D152844" w14:textId="77777777" w:rsidR="005F36E7" w:rsidRDefault="005F36E7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6FB67DB6" w14:textId="77777777" w:rsidR="005F36E7" w:rsidRDefault="005F36E7">
            <w:pPr>
              <w:pStyle w:val="TableParagraph"/>
              <w:rPr>
                <w:sz w:val="24"/>
              </w:rPr>
            </w:pPr>
          </w:p>
        </w:tc>
      </w:tr>
      <w:tr w:rsidR="005F36E7" w14:paraId="358DFE99" w14:textId="77777777">
        <w:trPr>
          <w:trHeight w:val="522"/>
        </w:trPr>
        <w:tc>
          <w:tcPr>
            <w:tcW w:w="9436" w:type="dxa"/>
            <w:gridSpan w:val="5"/>
          </w:tcPr>
          <w:p w14:paraId="229C3D69" w14:textId="2E9C425D" w:rsidR="005F36E7" w:rsidRDefault="002828A6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(зачет, экзамен, курсовая работа)</w:t>
            </w:r>
            <w:r w:rsidR="00704363">
              <w:rPr>
                <w:b/>
              </w:rPr>
              <w:t>:</w:t>
            </w:r>
          </w:p>
        </w:tc>
        <w:tc>
          <w:tcPr>
            <w:tcW w:w="728" w:type="dxa"/>
          </w:tcPr>
          <w:p w14:paraId="5EEC97F2" w14:textId="77777777" w:rsidR="005F36E7" w:rsidRDefault="00704363">
            <w:pPr>
              <w:pStyle w:val="TableParagraph"/>
              <w:spacing w:before="125"/>
              <w:ind w:left="247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5F36E7" w14:paraId="4964AF24" w14:textId="77777777">
        <w:trPr>
          <w:trHeight w:val="520"/>
        </w:trPr>
        <w:tc>
          <w:tcPr>
            <w:tcW w:w="7246" w:type="dxa"/>
            <w:gridSpan w:val="2"/>
          </w:tcPr>
          <w:p w14:paraId="236D0BB3" w14:textId="77777777" w:rsidR="005F36E7" w:rsidRDefault="00704363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29669CE2" w14:textId="77777777" w:rsidR="005F36E7" w:rsidRDefault="00704363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6" w:type="dxa"/>
          </w:tcPr>
          <w:p w14:paraId="609D4F2F" w14:textId="77777777" w:rsidR="005F36E7" w:rsidRDefault="00704363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730" w:type="dxa"/>
          </w:tcPr>
          <w:p w14:paraId="0DF3AA0D" w14:textId="77777777" w:rsidR="005F36E7" w:rsidRDefault="00704363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57CF5E62" w14:textId="77777777" w:rsidR="005F36E7" w:rsidRDefault="00704363">
            <w:pPr>
              <w:pStyle w:val="TableParagraph"/>
              <w:spacing w:before="123"/>
              <w:ind w:left="192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14:paraId="369FD43E" w14:textId="77777777" w:rsidR="005F36E7" w:rsidRDefault="005F36E7">
      <w:pPr>
        <w:pStyle w:val="a3"/>
        <w:spacing w:before="5"/>
        <w:rPr>
          <w:b/>
          <w:sz w:val="14"/>
        </w:rPr>
      </w:pPr>
    </w:p>
    <w:p w14:paraId="2C9E1209" w14:textId="77777777" w:rsidR="005F36E7" w:rsidRDefault="00704363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726AFFF" w14:textId="77777777" w:rsidR="005F36E7" w:rsidRDefault="005F36E7">
      <w:pPr>
        <w:pStyle w:val="a3"/>
        <w:rPr>
          <w:sz w:val="24"/>
        </w:rPr>
      </w:pPr>
    </w:p>
    <w:p w14:paraId="323AA37A" w14:textId="77777777" w:rsidR="005F36E7" w:rsidRDefault="005F36E7">
      <w:pPr>
        <w:pStyle w:val="a3"/>
        <w:rPr>
          <w:sz w:val="19"/>
        </w:rPr>
      </w:pPr>
    </w:p>
    <w:p w14:paraId="0E9E50FF" w14:textId="77777777" w:rsidR="005F36E7" w:rsidRDefault="00704363">
      <w:pPr>
        <w:pStyle w:val="1"/>
        <w:numPr>
          <w:ilvl w:val="2"/>
          <w:numId w:val="5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6A95F9A9" w14:textId="77777777" w:rsidR="005F36E7" w:rsidRDefault="005F36E7">
      <w:pPr>
        <w:pStyle w:val="a3"/>
        <w:spacing w:before="1"/>
        <w:rPr>
          <w:b/>
          <w:sz w:val="39"/>
        </w:rPr>
      </w:pPr>
    </w:p>
    <w:p w14:paraId="1697BCFC" w14:textId="77777777" w:rsidR="005F36E7" w:rsidRDefault="00704363">
      <w:pPr>
        <w:pStyle w:val="a5"/>
        <w:numPr>
          <w:ilvl w:val="3"/>
          <w:numId w:val="5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7"/>
        <w:gridCol w:w="4392"/>
      </w:tblGrid>
      <w:tr w:rsidR="005F36E7" w14:paraId="5EC21F28" w14:textId="77777777">
        <w:trPr>
          <w:trHeight w:val="705"/>
        </w:trPr>
        <w:tc>
          <w:tcPr>
            <w:tcW w:w="5717" w:type="dxa"/>
          </w:tcPr>
          <w:p w14:paraId="5639DB4C" w14:textId="77777777" w:rsidR="005F36E7" w:rsidRDefault="00704363">
            <w:pPr>
              <w:pStyle w:val="TableParagraph"/>
              <w:spacing w:line="256" w:lineRule="auto"/>
              <w:ind w:left="1111" w:right="38" w:hanging="1049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392" w:type="dxa"/>
          </w:tcPr>
          <w:p w14:paraId="049EE4F4" w14:textId="77777777" w:rsidR="005F36E7" w:rsidRDefault="00704363">
            <w:pPr>
              <w:pStyle w:val="TableParagraph"/>
              <w:spacing w:before="135"/>
              <w:ind w:left="1146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5B7980" w14:paraId="419451B2" w14:textId="77777777" w:rsidTr="002A0A38">
        <w:trPr>
          <w:trHeight w:val="6709"/>
        </w:trPr>
        <w:tc>
          <w:tcPr>
            <w:tcW w:w="5717" w:type="dxa"/>
          </w:tcPr>
          <w:tbl>
            <w:tblPr>
              <w:tblW w:w="5875" w:type="dxa"/>
              <w:tblLayout w:type="fixed"/>
              <w:tblLook w:val="04A0" w:firstRow="1" w:lastRow="0" w:firstColumn="1" w:lastColumn="0" w:noHBand="0" w:noVBand="1"/>
            </w:tblPr>
            <w:tblGrid>
              <w:gridCol w:w="5875"/>
            </w:tblGrid>
            <w:tr w:rsidR="005B7980" w:rsidRPr="005B7980" w14:paraId="3AA759B4" w14:textId="77777777" w:rsidTr="005B7980">
              <w:trPr>
                <w:trHeight w:val="1800"/>
              </w:trPr>
              <w:tc>
                <w:tcPr>
                  <w:tcW w:w="5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6891A0" w14:textId="77777777" w:rsidR="005B7980" w:rsidRPr="005B7980" w:rsidRDefault="005B7980" w:rsidP="005B7980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5B7980">
                    <w:rPr>
                      <w:rFonts w:ascii="Calibri" w:hAnsi="Calibri" w:cs="Calibri"/>
                      <w:lang w:eastAsia="ru-RU"/>
                    </w:rPr>
                    <w:t>Кирпичев, А. Е. Предпринимательское право : курс лекций / А. Е. Кирпичев, В. А. Кондратьев. — Москва : Российский государственный университет правосудия, 2017. — 148 c. — ISBN 978-5-93916-624-9. — Текст : электронный // Электронно-библиотечная система IPR BOOKS : [сайт]. — URL: https://www.iprbookshop.ru/74174.html (дата обращения: 13.12.2021). — Режим доступа: для авторизир. пользователей</w:t>
                  </w:r>
                </w:p>
              </w:tc>
            </w:tr>
            <w:tr w:rsidR="005B7980" w:rsidRPr="005B7980" w14:paraId="60B76B19" w14:textId="77777777" w:rsidTr="005B7980">
              <w:trPr>
                <w:trHeight w:val="1500"/>
              </w:trPr>
              <w:tc>
                <w:tcPr>
                  <w:tcW w:w="5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124389" w14:textId="77777777" w:rsidR="005B7980" w:rsidRDefault="005B7980" w:rsidP="005B7980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</w:p>
                <w:p w14:paraId="4129192B" w14:textId="77777777" w:rsidR="005B7980" w:rsidRPr="005B7980" w:rsidRDefault="005B7980" w:rsidP="005B7980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5B7980">
                    <w:rPr>
                      <w:rFonts w:ascii="Calibri" w:hAnsi="Calibri" w:cs="Calibri"/>
                      <w:lang w:eastAsia="ru-RU"/>
                    </w:rPr>
                    <w:t>Чумакова, О. В. Предпринимательское право : учебно-методическое пособие / О. В. Чумакова. — Москва : National Research, 2020. — 123 c. — ISBN 978-1-952243-18-9. — Текст : электронный // Электронно-библиотечная система IPR BOOKS : [сайт]. — URL: https://www.iprbookshop.ru/98506.html (дата обращения: 13.12.2021). — Режим доступа: для авторизир. пользователей</w:t>
                  </w:r>
                </w:p>
              </w:tc>
            </w:tr>
            <w:tr w:rsidR="005B7980" w:rsidRPr="005B7980" w14:paraId="191F2400" w14:textId="77777777" w:rsidTr="005B7980">
              <w:trPr>
                <w:trHeight w:val="1500"/>
              </w:trPr>
              <w:tc>
                <w:tcPr>
                  <w:tcW w:w="5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B5B8D6" w14:textId="77777777" w:rsidR="005B7980" w:rsidRDefault="005B7980" w:rsidP="005B7980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</w:p>
                <w:p w14:paraId="77948E2C" w14:textId="77777777" w:rsidR="005B7980" w:rsidRPr="005B7980" w:rsidRDefault="005B7980" w:rsidP="005B7980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5B7980">
                    <w:rPr>
                      <w:rFonts w:ascii="Calibri" w:hAnsi="Calibri" w:cs="Calibri"/>
                      <w:lang w:eastAsia="ru-RU"/>
                    </w:rPr>
                    <w:t>Лебедева, А. В. Предпринимательское право : практикум / А. В. Лебедева. — Казань : Казанский юридический институт МВД России, 2020. — 111 c. — Текст : электронный // Электронно-библиотечная система IPR BOOKS : [сайт]. — URL: https://www.iprbookshop.ru/108607.html (дата обращения: 13.12.2021). — Режим доступа: для авторизир. пользователей</w:t>
                  </w:r>
                </w:p>
              </w:tc>
            </w:tr>
          </w:tbl>
          <w:p w14:paraId="58323C6A" w14:textId="1BD194E9" w:rsidR="005B7980" w:rsidRDefault="005B7980">
            <w:pPr>
              <w:pStyle w:val="TableParagraph"/>
              <w:spacing w:line="259" w:lineRule="auto"/>
              <w:ind w:left="4" w:right="73"/>
              <w:rPr>
                <w:sz w:val="24"/>
              </w:rPr>
            </w:pPr>
          </w:p>
        </w:tc>
        <w:tc>
          <w:tcPr>
            <w:tcW w:w="4392" w:type="dxa"/>
          </w:tcPr>
          <w:p w14:paraId="516CA741" w14:textId="3089C1FE" w:rsidR="005B7980" w:rsidRDefault="009C7841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8" w:history="1">
              <w:r w:rsidR="005B7980" w:rsidRPr="007F1B78">
                <w:rPr>
                  <w:rStyle w:val="a8"/>
                  <w:rFonts w:ascii="Calibri" w:hAnsi="Calibri" w:cs="Calibri"/>
                  <w:lang w:eastAsia="ru-RU"/>
                </w:rPr>
                <w:t>https://www.iprbookshop.ru/74174.html</w:t>
              </w:r>
            </w:hyperlink>
          </w:p>
          <w:p w14:paraId="2FE3F37C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7009717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4CB12C4A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43FCF20B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9DE5DB2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42BD5D5D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75B3A19B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074BBBEF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7F7586C7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AC08105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2622790E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38AD891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55F8B8A" w14:textId="65972311" w:rsidR="005B7980" w:rsidRDefault="009C7841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9" w:history="1">
              <w:r w:rsidR="005B7980" w:rsidRPr="007F1B78">
                <w:rPr>
                  <w:rStyle w:val="a8"/>
                  <w:rFonts w:ascii="Calibri" w:hAnsi="Calibri" w:cs="Calibri"/>
                  <w:lang w:eastAsia="ru-RU"/>
                </w:rPr>
                <w:t>https://www.iprbookshop.ru/98506.html</w:t>
              </w:r>
            </w:hyperlink>
          </w:p>
          <w:p w14:paraId="722927CD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2FE8E181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41FD96C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24E4C99F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781793E1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B9104A4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456BE29E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6E19579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27302723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7D5A3DEE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0A06D9F6" w14:textId="77777777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79637DAF" w14:textId="55430DF0" w:rsidR="005B7980" w:rsidRDefault="009C7841">
            <w:pPr>
              <w:pStyle w:val="TableParagraph"/>
              <w:spacing w:before="1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10" w:history="1">
              <w:r w:rsidR="005B7980" w:rsidRPr="007F1B78">
                <w:rPr>
                  <w:rStyle w:val="a8"/>
                  <w:rFonts w:ascii="Calibri" w:hAnsi="Calibri" w:cs="Calibri"/>
                  <w:lang w:eastAsia="ru-RU"/>
                </w:rPr>
                <w:t>https://www.iprbookshop.ru/108607.html</w:t>
              </w:r>
            </w:hyperlink>
          </w:p>
          <w:p w14:paraId="38B2E1FC" w14:textId="4E1AE8D8" w:rsidR="005B7980" w:rsidRDefault="005B7980">
            <w:pPr>
              <w:pStyle w:val="TableParagraph"/>
              <w:spacing w:before="1" w:line="213" w:lineRule="exact"/>
              <w:ind w:left="4" w:right="-15"/>
              <w:rPr>
                <w:rFonts w:ascii="Calibri"/>
              </w:rPr>
            </w:pPr>
          </w:p>
        </w:tc>
      </w:tr>
    </w:tbl>
    <w:p w14:paraId="1FD13797" w14:textId="77777777" w:rsidR="005F36E7" w:rsidRDefault="005F36E7">
      <w:pPr>
        <w:pStyle w:val="a3"/>
        <w:spacing w:before="9"/>
        <w:rPr>
          <w:b/>
          <w:sz w:val="43"/>
        </w:rPr>
      </w:pPr>
    </w:p>
    <w:p w14:paraId="384E6F67" w14:textId="77777777" w:rsidR="005F36E7" w:rsidRDefault="00704363">
      <w:pPr>
        <w:pStyle w:val="1"/>
        <w:numPr>
          <w:ilvl w:val="3"/>
          <w:numId w:val="5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34148A33" w14:textId="77777777" w:rsidR="005F36E7" w:rsidRDefault="005F36E7">
      <w:pPr>
        <w:pStyle w:val="a3"/>
        <w:rPr>
          <w:b/>
          <w:sz w:val="20"/>
        </w:rPr>
      </w:pPr>
    </w:p>
    <w:p w14:paraId="1306A0D2" w14:textId="77777777" w:rsidR="005F36E7" w:rsidRDefault="005F36E7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5F36E7" w14:paraId="3C365806" w14:textId="77777777">
        <w:trPr>
          <w:trHeight w:val="292"/>
        </w:trPr>
        <w:tc>
          <w:tcPr>
            <w:tcW w:w="4053" w:type="dxa"/>
          </w:tcPr>
          <w:p w14:paraId="0054470C" w14:textId="77777777" w:rsidR="005F36E7" w:rsidRDefault="00704363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5F36E7" w14:paraId="05C8280B" w14:textId="77777777">
        <w:trPr>
          <w:trHeight w:val="298"/>
        </w:trPr>
        <w:tc>
          <w:tcPr>
            <w:tcW w:w="4053" w:type="dxa"/>
          </w:tcPr>
          <w:p w14:paraId="0BDBAEA8" w14:textId="77777777" w:rsidR="005F36E7" w:rsidRDefault="0070436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5F36E7" w14:paraId="39E6FD5C" w14:textId="77777777">
        <w:trPr>
          <w:trHeight w:val="300"/>
        </w:trPr>
        <w:tc>
          <w:tcPr>
            <w:tcW w:w="4053" w:type="dxa"/>
          </w:tcPr>
          <w:p w14:paraId="6AB4ECA2" w14:textId="77777777" w:rsidR="005F36E7" w:rsidRDefault="00704363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  <w:tr w:rsidR="005F36E7" w14:paraId="2A01D92D" w14:textId="77777777">
        <w:trPr>
          <w:trHeight w:val="293"/>
        </w:trPr>
        <w:tc>
          <w:tcPr>
            <w:tcW w:w="4053" w:type="dxa"/>
          </w:tcPr>
          <w:p w14:paraId="6D928B96" w14:textId="77777777" w:rsidR="005F36E7" w:rsidRDefault="00704363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</w:tbl>
    <w:p w14:paraId="23F56B8A" w14:textId="77777777" w:rsidR="005F36E7" w:rsidRDefault="005F36E7">
      <w:pPr>
        <w:pStyle w:val="a3"/>
        <w:rPr>
          <w:b/>
          <w:sz w:val="20"/>
        </w:rPr>
      </w:pPr>
    </w:p>
    <w:p w14:paraId="192B5EF5" w14:textId="77777777" w:rsidR="005F36E7" w:rsidRDefault="005F36E7">
      <w:pPr>
        <w:pStyle w:val="a3"/>
        <w:spacing w:before="7"/>
        <w:rPr>
          <w:b/>
          <w:sz w:val="16"/>
        </w:rPr>
      </w:pPr>
    </w:p>
    <w:p w14:paraId="2FE69DF8" w14:textId="77777777" w:rsidR="005F36E7" w:rsidRDefault="00704363">
      <w:pPr>
        <w:pStyle w:val="a5"/>
        <w:numPr>
          <w:ilvl w:val="3"/>
          <w:numId w:val="5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3D46F914" w14:textId="77777777" w:rsidR="005F36E7" w:rsidRDefault="005F36E7">
      <w:pPr>
        <w:pStyle w:val="a3"/>
        <w:rPr>
          <w:b/>
          <w:sz w:val="20"/>
        </w:rPr>
      </w:pPr>
    </w:p>
    <w:p w14:paraId="66CE40C4" w14:textId="77777777" w:rsidR="005F36E7" w:rsidRDefault="005F36E7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102DCB" w14:paraId="67C7B7D7" w14:textId="77777777" w:rsidTr="00922E2A">
        <w:trPr>
          <w:trHeight w:val="508"/>
        </w:trPr>
        <w:tc>
          <w:tcPr>
            <w:tcW w:w="1442" w:type="dxa"/>
          </w:tcPr>
          <w:p w14:paraId="2E1F8A5E" w14:textId="77777777" w:rsidR="00102DCB" w:rsidRDefault="00102DCB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0B0C0926" w14:textId="77777777" w:rsidR="00102DCB" w:rsidRDefault="00102DCB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102DCB" w14:paraId="686883DB" w14:textId="77777777" w:rsidTr="00922E2A">
        <w:trPr>
          <w:trHeight w:val="340"/>
        </w:trPr>
        <w:tc>
          <w:tcPr>
            <w:tcW w:w="1442" w:type="dxa"/>
          </w:tcPr>
          <w:p w14:paraId="73E4A66B" w14:textId="77777777" w:rsidR="00102DCB" w:rsidRDefault="00102DCB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25D1459E" w14:textId="77777777" w:rsidR="00102DCB" w:rsidRDefault="00102DCB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102DCB" w14:paraId="6C59A5A3" w14:textId="77777777" w:rsidTr="00922E2A">
        <w:trPr>
          <w:trHeight w:val="338"/>
        </w:trPr>
        <w:tc>
          <w:tcPr>
            <w:tcW w:w="1442" w:type="dxa"/>
          </w:tcPr>
          <w:p w14:paraId="0C975103" w14:textId="77777777" w:rsidR="00102DCB" w:rsidRDefault="00102DCB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240B9B83" w14:textId="77777777" w:rsidR="00102DCB" w:rsidRDefault="00102DCB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102DCB" w14:paraId="47632C10" w14:textId="77777777" w:rsidTr="00922E2A">
        <w:trPr>
          <w:trHeight w:val="340"/>
        </w:trPr>
        <w:tc>
          <w:tcPr>
            <w:tcW w:w="1442" w:type="dxa"/>
          </w:tcPr>
          <w:p w14:paraId="46344F22" w14:textId="77777777" w:rsidR="00102DCB" w:rsidRDefault="00102DCB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5FCC9B00" w14:textId="77777777" w:rsidR="00102DCB" w:rsidRDefault="00102DCB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102DCB" w14:paraId="7E0B7884" w14:textId="77777777" w:rsidTr="00922E2A">
        <w:trPr>
          <w:trHeight w:val="340"/>
        </w:trPr>
        <w:tc>
          <w:tcPr>
            <w:tcW w:w="1442" w:type="dxa"/>
          </w:tcPr>
          <w:p w14:paraId="429E2C37" w14:textId="77777777" w:rsidR="00102DCB" w:rsidRDefault="00102DCB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491321FB" w14:textId="77777777" w:rsidR="00102DCB" w:rsidRDefault="00102DCB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102DCB" w14:paraId="215BBF85" w14:textId="77777777" w:rsidTr="00922E2A">
        <w:trPr>
          <w:trHeight w:val="597"/>
        </w:trPr>
        <w:tc>
          <w:tcPr>
            <w:tcW w:w="1442" w:type="dxa"/>
          </w:tcPr>
          <w:p w14:paraId="191B5418" w14:textId="77777777" w:rsidR="00102DCB" w:rsidRDefault="00102DCB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4875E52D" w14:textId="77777777" w:rsidR="00102DCB" w:rsidRPr="00C21F76" w:rsidRDefault="00102DCB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6DE5BB9F" w14:textId="77777777" w:rsidR="00102DCB" w:rsidRDefault="009C7841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102DCB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102DCB" w14:paraId="496E02FD" w14:textId="77777777" w:rsidTr="00922E2A">
        <w:trPr>
          <w:trHeight w:val="240"/>
        </w:trPr>
        <w:tc>
          <w:tcPr>
            <w:tcW w:w="1442" w:type="dxa"/>
          </w:tcPr>
          <w:p w14:paraId="57CF156D" w14:textId="77777777" w:rsidR="00102DCB" w:rsidRDefault="00102DCB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3E75D4B5" w14:textId="77777777" w:rsidR="00102DCB" w:rsidRDefault="00102DCB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102DCB" w14:paraId="45307E2B" w14:textId="77777777" w:rsidTr="00922E2A">
        <w:trPr>
          <w:trHeight w:val="232"/>
        </w:trPr>
        <w:tc>
          <w:tcPr>
            <w:tcW w:w="1442" w:type="dxa"/>
          </w:tcPr>
          <w:p w14:paraId="1C757895" w14:textId="77777777" w:rsidR="00102DCB" w:rsidRDefault="00102DCB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619FA958" w14:textId="77777777" w:rsidR="00102DCB" w:rsidRDefault="00102DCB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102DCB" w14:paraId="336A575C" w14:textId="77777777" w:rsidTr="00922E2A">
        <w:trPr>
          <w:trHeight w:val="225"/>
        </w:trPr>
        <w:tc>
          <w:tcPr>
            <w:tcW w:w="1442" w:type="dxa"/>
          </w:tcPr>
          <w:p w14:paraId="7065125B" w14:textId="77777777" w:rsidR="00102DCB" w:rsidRDefault="00102DCB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707E2BFC" w14:textId="77777777" w:rsidR="00102DCB" w:rsidRDefault="00102DCB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102DCB" w:rsidRPr="006C068E" w14:paraId="519DF46B" w14:textId="77777777" w:rsidTr="00922E2A">
        <w:trPr>
          <w:trHeight w:val="340"/>
        </w:trPr>
        <w:tc>
          <w:tcPr>
            <w:tcW w:w="1442" w:type="dxa"/>
          </w:tcPr>
          <w:p w14:paraId="11A64528" w14:textId="77777777" w:rsidR="00102DCB" w:rsidRDefault="00102DCB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32B7D61D" w14:textId="77777777" w:rsidR="00102DCB" w:rsidRPr="006C068E" w:rsidRDefault="00102DCB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7"/>
    </w:tbl>
    <w:p w14:paraId="43F9CC46" w14:textId="77777777" w:rsidR="005F36E7" w:rsidRDefault="005F36E7">
      <w:pPr>
        <w:spacing w:line="317" w:lineRule="exact"/>
        <w:jc w:val="center"/>
        <w:rPr>
          <w:sz w:val="25"/>
        </w:rPr>
      </w:pPr>
    </w:p>
    <w:p w14:paraId="5E207483" w14:textId="77777777" w:rsidR="005F36E7" w:rsidRDefault="00704363">
      <w:pPr>
        <w:pStyle w:val="1"/>
        <w:numPr>
          <w:ilvl w:val="2"/>
          <w:numId w:val="5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8"/>
      <w:bookmarkEnd w:id="19"/>
      <w:r>
        <w:t>МАТЕРИАЛЬНО-ТЕХНИЧЕСКОЕ ОБЕСПЕЧЕНИЕ ДИСЦИПЛИНЫ</w:t>
      </w:r>
    </w:p>
    <w:p w14:paraId="1E22BFE0" w14:textId="77777777" w:rsidR="005F36E7" w:rsidRDefault="00704363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627B8A3" w14:textId="77777777" w:rsidR="005F36E7" w:rsidRDefault="00704363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2CE30AE6" w14:textId="3A0210DF" w:rsidR="005F36E7" w:rsidRDefault="00704363">
      <w:pPr>
        <w:pStyle w:val="a3"/>
        <w:ind w:left="941" w:right="246" w:firstLine="707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99308E8" w14:textId="77777777" w:rsidR="00102DCB" w:rsidRPr="006C068E" w:rsidRDefault="00102DCB" w:rsidP="00102DCB">
      <w:pPr>
        <w:spacing w:before="67"/>
        <w:ind w:left="941" w:right="246" w:firstLine="707"/>
        <w:jc w:val="both"/>
        <w:rPr>
          <w:sz w:val="28"/>
        </w:rPr>
      </w:pPr>
      <w:bookmarkStart w:id="20" w:name="_Hlk90231320"/>
      <w:bookmarkStart w:id="21" w:name="_Hlk90231838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</w:t>
      </w:r>
      <w:r w:rsidRPr="006C068E">
        <w:rPr>
          <w:sz w:val="28"/>
        </w:rPr>
        <w:lastRenderedPageBreak/>
        <w:t xml:space="preserve">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18C99CC0" w14:textId="77777777" w:rsidR="00102DCB" w:rsidRPr="006C068E" w:rsidRDefault="00102DCB" w:rsidP="00102DCB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0"/>
      <w:r w:rsidRPr="006C068E">
        <w:rPr>
          <w:sz w:val="28"/>
        </w:rPr>
        <w:t>.</w:t>
      </w:r>
    </w:p>
    <w:bookmarkEnd w:id="21"/>
    <w:p w14:paraId="7C4E10CD" w14:textId="77777777" w:rsidR="00102DCB" w:rsidRDefault="00102DCB">
      <w:pPr>
        <w:pStyle w:val="a3"/>
        <w:ind w:left="941" w:right="246" w:firstLine="707"/>
        <w:jc w:val="both"/>
      </w:pPr>
    </w:p>
    <w:p w14:paraId="1D25F08D" w14:textId="77777777" w:rsidR="005F36E7" w:rsidRDefault="005F36E7">
      <w:pPr>
        <w:pStyle w:val="a3"/>
        <w:spacing w:before="1" w:after="1"/>
      </w:pPr>
    </w:p>
    <w:p w14:paraId="1BE7D32B" w14:textId="77777777" w:rsidR="005F36E7" w:rsidRDefault="00704363">
      <w:pPr>
        <w:pStyle w:val="1"/>
        <w:numPr>
          <w:ilvl w:val="2"/>
          <w:numId w:val="5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22" w:name="7._МЕТОДИЧЕСКИЕ_УКАЗАНИЯ_ДЛЯ_ОБУЧАЮЩЕГОС"/>
      <w:bookmarkStart w:id="23" w:name="_bookmark9"/>
      <w:bookmarkEnd w:id="22"/>
      <w:bookmarkEnd w:id="23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279CD23E" w14:textId="77777777" w:rsidR="005F36E7" w:rsidRDefault="005F36E7">
      <w:pPr>
        <w:pStyle w:val="a3"/>
        <w:spacing w:before="3"/>
        <w:rPr>
          <w:b/>
          <w:sz w:val="39"/>
        </w:rPr>
      </w:pPr>
    </w:p>
    <w:p w14:paraId="463A6226" w14:textId="77777777" w:rsidR="005F36E7" w:rsidRDefault="00704363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6" w:lineRule="auto"/>
        <w:ind w:left="941" w:right="246" w:firstLine="708"/>
      </w:pPr>
      <w:r>
        <w:t>Приступая</w:t>
      </w:r>
      <w:r>
        <w:tab/>
        <w:t>к</w:t>
      </w:r>
      <w:r>
        <w:tab/>
        <w:t>изучению</w:t>
      </w:r>
      <w:r>
        <w:tab/>
        <w:t>дисциплины,</w:t>
      </w:r>
      <w:r>
        <w:tab/>
        <w:t>обучающемуся</w:t>
      </w:r>
      <w:r>
        <w:tab/>
      </w:r>
      <w:r>
        <w:rPr>
          <w:spacing w:val="-3"/>
        </w:rPr>
        <w:t xml:space="preserve">необходимо </w:t>
      </w:r>
      <w:r>
        <w:t>ознакомиться со следующими</w:t>
      </w:r>
      <w:r>
        <w:rPr>
          <w:spacing w:val="-2"/>
        </w:rPr>
        <w:t xml:space="preserve"> </w:t>
      </w:r>
      <w:r>
        <w:t>документами:</w:t>
      </w:r>
    </w:p>
    <w:p w14:paraId="48D42C89" w14:textId="77777777" w:rsidR="005F36E7" w:rsidRDefault="00704363">
      <w:pPr>
        <w:pStyle w:val="a5"/>
        <w:numPr>
          <w:ilvl w:val="0"/>
          <w:numId w:val="4"/>
        </w:numPr>
        <w:tabs>
          <w:tab w:val="left" w:pos="2357"/>
          <w:tab w:val="left" w:pos="2358"/>
        </w:tabs>
        <w:spacing w:before="6"/>
        <w:ind w:left="2357" w:hanging="709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1499FA5E" w14:textId="77777777" w:rsidR="005F36E7" w:rsidRDefault="00704363">
      <w:pPr>
        <w:pStyle w:val="a5"/>
        <w:numPr>
          <w:ilvl w:val="0"/>
          <w:numId w:val="4"/>
        </w:numPr>
        <w:tabs>
          <w:tab w:val="left" w:pos="2358"/>
        </w:tabs>
        <w:spacing w:before="81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7226B279" w14:textId="77777777" w:rsidR="005F36E7" w:rsidRDefault="00704363">
      <w:pPr>
        <w:pStyle w:val="a5"/>
        <w:numPr>
          <w:ilvl w:val="0"/>
          <w:numId w:val="4"/>
        </w:numPr>
        <w:tabs>
          <w:tab w:val="left" w:pos="2358"/>
        </w:tabs>
        <w:spacing w:line="273" w:lineRule="auto"/>
        <w:ind w:right="245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5199D35A" w14:textId="77777777" w:rsidR="005F36E7" w:rsidRDefault="00704363">
      <w:pPr>
        <w:pStyle w:val="a3"/>
        <w:spacing w:line="259" w:lineRule="auto"/>
        <w:ind w:left="941" w:right="244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C0880CB" w14:textId="77777777" w:rsidR="005B7980" w:rsidRPr="005B7980" w:rsidRDefault="005B7980" w:rsidP="005B7980">
      <w:pPr>
        <w:pStyle w:val="a3"/>
        <w:spacing w:line="259" w:lineRule="auto"/>
        <w:ind w:left="941" w:right="244" w:firstLine="708"/>
        <w:jc w:val="both"/>
        <w:rPr>
          <w:b/>
          <w:i/>
        </w:rPr>
      </w:pPr>
      <w:r w:rsidRPr="005B7980">
        <w:rPr>
          <w:b/>
          <w:i/>
        </w:rPr>
        <w:t>Аудитория для проведения занятий лекционного типа, ауд. № 24</w:t>
      </w:r>
    </w:p>
    <w:p w14:paraId="4EC1C143" w14:textId="77777777" w:rsidR="005B7980" w:rsidRDefault="005B7980" w:rsidP="005B7980">
      <w:pPr>
        <w:pStyle w:val="a3"/>
        <w:spacing w:line="259" w:lineRule="auto"/>
        <w:ind w:left="941" w:right="244" w:firstLine="708"/>
        <w:jc w:val="both"/>
      </w:pPr>
      <w:r w:rsidRPr="005B7980">
        <w:t xml:space="preserve">Специализированная мебель, наборы демонстрационного оборудования, учебно-наглядные пособия и техническими средствами </w:t>
      </w:r>
      <w:r w:rsidRPr="005B7980">
        <w:lastRenderedPageBreak/>
        <w:t>обучения: динамики, проектор, экран, ноутбук</w:t>
      </w:r>
    </w:p>
    <w:p w14:paraId="2D99906F" w14:textId="7A1FFF74" w:rsidR="005B7980" w:rsidRPr="005B7980" w:rsidRDefault="005B7980" w:rsidP="005B7980">
      <w:pPr>
        <w:pStyle w:val="a3"/>
        <w:spacing w:line="259" w:lineRule="auto"/>
        <w:ind w:left="941" w:right="244" w:firstLine="708"/>
        <w:jc w:val="both"/>
      </w:pPr>
      <w:r w:rsidRPr="005B7980">
        <w:rPr>
          <w:b/>
          <w:i/>
        </w:rPr>
        <w:t>Аудитории для проведения занятий семинарского типа, № 53</w:t>
      </w:r>
    </w:p>
    <w:p w14:paraId="24F38A91" w14:textId="77777777" w:rsidR="005B7980" w:rsidRPr="005B7980" w:rsidRDefault="005B7980" w:rsidP="005B7980">
      <w:pPr>
        <w:pStyle w:val="a3"/>
        <w:spacing w:line="259" w:lineRule="auto"/>
        <w:ind w:left="941" w:right="244" w:firstLine="708"/>
        <w:jc w:val="both"/>
      </w:pPr>
      <w:r w:rsidRPr="005B7980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087AA082" w14:textId="77777777" w:rsidR="005B7980" w:rsidRDefault="005B7980">
      <w:pPr>
        <w:pStyle w:val="a3"/>
        <w:spacing w:line="259" w:lineRule="auto"/>
        <w:ind w:left="941" w:right="244" w:firstLine="708"/>
        <w:jc w:val="both"/>
      </w:pPr>
    </w:p>
    <w:p w14:paraId="636C596A" w14:textId="77777777" w:rsidR="005B7980" w:rsidRDefault="005B7980">
      <w:pPr>
        <w:pStyle w:val="a3"/>
        <w:spacing w:line="259" w:lineRule="auto"/>
        <w:ind w:left="941" w:right="244" w:firstLine="708"/>
        <w:jc w:val="both"/>
      </w:pPr>
    </w:p>
    <w:p w14:paraId="6D1AC34B" w14:textId="77777777" w:rsidR="005F36E7" w:rsidRDefault="00704363">
      <w:pPr>
        <w:pStyle w:val="1"/>
        <w:numPr>
          <w:ilvl w:val="2"/>
          <w:numId w:val="5"/>
        </w:numPr>
        <w:tabs>
          <w:tab w:val="left" w:pos="1340"/>
        </w:tabs>
        <w:spacing w:before="236" w:line="259" w:lineRule="auto"/>
        <w:ind w:left="1346" w:right="365" w:hanging="288"/>
        <w:jc w:val="left"/>
      </w:pPr>
      <w:bookmarkStart w:id="24" w:name="8._ОСОБЕННОСТИ_ОСВОЕНИЯ_ДИСЦИПЛИНЫ_ДЛЯ_И"/>
      <w:bookmarkStart w:id="25" w:name="_bookmark10"/>
      <w:bookmarkEnd w:id="24"/>
      <w:bookmarkEnd w:id="25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6C30A69" w14:textId="77777777" w:rsidR="005F36E7" w:rsidRDefault="005F36E7">
      <w:pPr>
        <w:pStyle w:val="a3"/>
        <w:spacing w:before="8"/>
        <w:rPr>
          <w:b/>
          <w:sz w:val="38"/>
        </w:rPr>
      </w:pPr>
    </w:p>
    <w:p w14:paraId="737322DA" w14:textId="77777777" w:rsidR="005F36E7" w:rsidRDefault="00704363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</w:t>
      </w:r>
      <w:r>
        <w:rPr>
          <w:spacing w:val="6"/>
        </w:rPr>
        <w:t xml:space="preserve"> </w:t>
      </w:r>
      <w:r>
        <w:t>и</w:t>
      </w:r>
    </w:p>
    <w:p w14:paraId="4313E891" w14:textId="77777777" w:rsidR="005F36E7" w:rsidRDefault="00704363">
      <w:pPr>
        <w:pStyle w:val="a3"/>
        <w:spacing w:before="60" w:line="259" w:lineRule="auto"/>
        <w:ind w:left="941" w:right="246"/>
        <w:jc w:val="both"/>
      </w:pPr>
      <w:r>
        <w:t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6DCDDA57" w14:textId="77777777" w:rsidR="005F36E7" w:rsidRDefault="00704363">
      <w:pPr>
        <w:pStyle w:val="a3"/>
        <w:spacing w:before="159" w:line="259" w:lineRule="auto"/>
        <w:ind w:left="941" w:right="246" w:firstLine="707"/>
        <w:jc w:val="both"/>
      </w:pPr>
      <w:r>
        <w:t>В целях освоения учебной программы дисциплины инвалидами и лицами с ограниченными возможностями здоровья Университет обеспечивает:</w:t>
      </w:r>
    </w:p>
    <w:p w14:paraId="0D3E2961" w14:textId="77777777" w:rsidR="005F36E7" w:rsidRDefault="00704363">
      <w:pPr>
        <w:pStyle w:val="a5"/>
        <w:numPr>
          <w:ilvl w:val="0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24C625C3" w14:textId="77777777" w:rsidR="005F36E7" w:rsidRDefault="00704363">
      <w:pPr>
        <w:pStyle w:val="a5"/>
        <w:numPr>
          <w:ilvl w:val="0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60A3742B" w14:textId="77777777" w:rsidR="005F36E7" w:rsidRDefault="00704363">
      <w:pPr>
        <w:pStyle w:val="a5"/>
        <w:numPr>
          <w:ilvl w:val="0"/>
          <w:numId w:val="2"/>
        </w:numPr>
        <w:tabs>
          <w:tab w:val="left" w:pos="1943"/>
        </w:tabs>
        <w:spacing w:before="161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79AC76A6" w14:textId="77777777" w:rsidR="005F36E7" w:rsidRDefault="00704363">
      <w:pPr>
        <w:pStyle w:val="a3"/>
        <w:spacing w:before="157" w:line="259" w:lineRule="auto"/>
        <w:ind w:left="941" w:right="245" w:firstLine="707"/>
        <w:jc w:val="both"/>
      </w:pPr>
      <w: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>
        <w:lastRenderedPageBreak/>
        <w:t>совместно с другими обучающимися, так и в отдельных группах или в отдельных организациях.</w:t>
      </w:r>
    </w:p>
    <w:sectPr w:rsidR="005F36E7" w:rsidSect="00102DCB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E2BF9" w14:textId="77777777" w:rsidR="009C7841" w:rsidRDefault="009C7841">
      <w:r>
        <w:separator/>
      </w:r>
    </w:p>
  </w:endnote>
  <w:endnote w:type="continuationSeparator" w:id="0">
    <w:p w14:paraId="452AA41D" w14:textId="77777777" w:rsidR="009C7841" w:rsidRDefault="009C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F060C" w14:textId="3DEB31EE" w:rsidR="005F36E7" w:rsidRDefault="005B7980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C9E3C5" wp14:editId="5692198E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3B13D" w14:textId="6FC17CE6" w:rsidR="005F36E7" w:rsidRDefault="0070436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4FD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9E3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7E33B13D" w14:textId="6FC17CE6" w:rsidR="005F36E7" w:rsidRDefault="0070436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44FD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D5083" w14:textId="77777777" w:rsidR="009C7841" w:rsidRDefault="009C7841">
      <w:r>
        <w:separator/>
      </w:r>
    </w:p>
  </w:footnote>
  <w:footnote w:type="continuationSeparator" w:id="0">
    <w:p w14:paraId="286AF0D9" w14:textId="77777777" w:rsidR="009C7841" w:rsidRDefault="009C7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2020B"/>
    <w:multiLevelType w:val="multilevel"/>
    <w:tmpl w:val="F9885B72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1">
    <w:nsid w:val="10CB7984"/>
    <w:multiLevelType w:val="multilevel"/>
    <w:tmpl w:val="0CC434C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2598680A"/>
    <w:multiLevelType w:val="hybridMultilevel"/>
    <w:tmpl w:val="30A8E306"/>
    <w:lvl w:ilvl="0" w:tplc="FF9223CE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E1D10">
      <w:numFmt w:val="bullet"/>
      <w:lvlText w:val="•"/>
      <w:lvlJc w:val="left"/>
      <w:pPr>
        <w:ind w:left="1900" w:hanging="250"/>
      </w:pPr>
      <w:rPr>
        <w:rFonts w:hint="default"/>
        <w:lang w:val="ru-RU" w:eastAsia="en-US" w:bidi="ar-SA"/>
      </w:rPr>
    </w:lvl>
    <w:lvl w:ilvl="2" w:tplc="32B4B196">
      <w:numFmt w:val="bullet"/>
      <w:lvlText w:val="•"/>
      <w:lvlJc w:val="left"/>
      <w:pPr>
        <w:ind w:left="2861" w:hanging="250"/>
      </w:pPr>
      <w:rPr>
        <w:rFonts w:hint="default"/>
        <w:lang w:val="ru-RU" w:eastAsia="en-US" w:bidi="ar-SA"/>
      </w:rPr>
    </w:lvl>
    <w:lvl w:ilvl="3" w:tplc="37148666">
      <w:numFmt w:val="bullet"/>
      <w:lvlText w:val="•"/>
      <w:lvlJc w:val="left"/>
      <w:pPr>
        <w:ind w:left="3821" w:hanging="250"/>
      </w:pPr>
      <w:rPr>
        <w:rFonts w:hint="default"/>
        <w:lang w:val="ru-RU" w:eastAsia="en-US" w:bidi="ar-SA"/>
      </w:rPr>
    </w:lvl>
    <w:lvl w:ilvl="4" w:tplc="7E029632">
      <w:numFmt w:val="bullet"/>
      <w:lvlText w:val="•"/>
      <w:lvlJc w:val="left"/>
      <w:pPr>
        <w:ind w:left="4782" w:hanging="250"/>
      </w:pPr>
      <w:rPr>
        <w:rFonts w:hint="default"/>
        <w:lang w:val="ru-RU" w:eastAsia="en-US" w:bidi="ar-SA"/>
      </w:rPr>
    </w:lvl>
    <w:lvl w:ilvl="5" w:tplc="A8EE381A">
      <w:numFmt w:val="bullet"/>
      <w:lvlText w:val="•"/>
      <w:lvlJc w:val="left"/>
      <w:pPr>
        <w:ind w:left="5743" w:hanging="250"/>
      </w:pPr>
      <w:rPr>
        <w:rFonts w:hint="default"/>
        <w:lang w:val="ru-RU" w:eastAsia="en-US" w:bidi="ar-SA"/>
      </w:rPr>
    </w:lvl>
    <w:lvl w:ilvl="6" w:tplc="9496B894">
      <w:numFmt w:val="bullet"/>
      <w:lvlText w:val="•"/>
      <w:lvlJc w:val="left"/>
      <w:pPr>
        <w:ind w:left="6703" w:hanging="250"/>
      </w:pPr>
      <w:rPr>
        <w:rFonts w:hint="default"/>
        <w:lang w:val="ru-RU" w:eastAsia="en-US" w:bidi="ar-SA"/>
      </w:rPr>
    </w:lvl>
    <w:lvl w:ilvl="7" w:tplc="A3600D34">
      <w:numFmt w:val="bullet"/>
      <w:lvlText w:val="•"/>
      <w:lvlJc w:val="left"/>
      <w:pPr>
        <w:ind w:left="7664" w:hanging="250"/>
      </w:pPr>
      <w:rPr>
        <w:rFonts w:hint="default"/>
        <w:lang w:val="ru-RU" w:eastAsia="en-US" w:bidi="ar-SA"/>
      </w:rPr>
    </w:lvl>
    <w:lvl w:ilvl="8" w:tplc="F55442D0">
      <w:numFmt w:val="bullet"/>
      <w:lvlText w:val="•"/>
      <w:lvlJc w:val="left"/>
      <w:pPr>
        <w:ind w:left="8625" w:hanging="250"/>
      </w:pPr>
      <w:rPr>
        <w:rFonts w:hint="default"/>
        <w:lang w:val="ru-RU" w:eastAsia="en-US" w:bidi="ar-SA"/>
      </w:rPr>
    </w:lvl>
  </w:abstractNum>
  <w:abstractNum w:abstractNumId="3">
    <w:nsid w:val="55CD529C"/>
    <w:multiLevelType w:val="hybridMultilevel"/>
    <w:tmpl w:val="F4EE0ABC"/>
    <w:lvl w:ilvl="0" w:tplc="275E9A5A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0616BBC6">
      <w:numFmt w:val="bullet"/>
      <w:lvlText w:val="•"/>
      <w:lvlJc w:val="left"/>
      <w:pPr>
        <w:ind w:left="2548" w:hanging="360"/>
      </w:pPr>
      <w:rPr>
        <w:rFonts w:hint="default"/>
        <w:lang w:val="ru-RU" w:eastAsia="en-US" w:bidi="ar-SA"/>
      </w:rPr>
    </w:lvl>
    <w:lvl w:ilvl="2" w:tplc="3342C0EC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CA86229C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3EBE79FA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5" w:tplc="DBE4586A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70AAABE0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4978E2EA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E9C49C82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4">
    <w:nsid w:val="604B6339"/>
    <w:multiLevelType w:val="hybridMultilevel"/>
    <w:tmpl w:val="7F6824D2"/>
    <w:lvl w:ilvl="0" w:tplc="E0B87842">
      <w:numFmt w:val="bullet"/>
      <w:lvlText w:val=""/>
      <w:lvlJc w:val="left"/>
      <w:pPr>
        <w:ind w:left="94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FECB7E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9FF2A4D8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80084C2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72DE433E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FB8E210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77AC7708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D3EEC8E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F9A6EF2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5">
    <w:nsid w:val="73153DCD"/>
    <w:multiLevelType w:val="multilevel"/>
    <w:tmpl w:val="1F7C4482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E7"/>
    <w:rsid w:val="00102DCB"/>
    <w:rsid w:val="001D040C"/>
    <w:rsid w:val="002828A6"/>
    <w:rsid w:val="0032152E"/>
    <w:rsid w:val="004B4397"/>
    <w:rsid w:val="005132B7"/>
    <w:rsid w:val="005453F4"/>
    <w:rsid w:val="005B7980"/>
    <w:rsid w:val="005F36E7"/>
    <w:rsid w:val="00704363"/>
    <w:rsid w:val="00744FD5"/>
    <w:rsid w:val="007F7A81"/>
    <w:rsid w:val="0082405B"/>
    <w:rsid w:val="00904F7F"/>
    <w:rsid w:val="009C7841"/>
    <w:rsid w:val="00B1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5BE5D"/>
  <w15:docId w15:val="{A4491104-8D30-47D8-8C87-2CA40E28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1"/>
      <w:ind w:left="4121" w:right="342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B79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7980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5B79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74174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1086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8506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4567</Words>
  <Characters>26035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dcterms:created xsi:type="dcterms:W3CDTF">2022-04-14T11:18:00Z</dcterms:created>
  <dcterms:modified xsi:type="dcterms:W3CDTF">2023-09-22T09:59:00Z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