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92FEA" w14:textId="77777777" w:rsidR="00AE467C" w:rsidRDefault="00AE467C" w:rsidP="00AE467C">
      <w:pPr>
        <w:jc w:val="center"/>
      </w:pPr>
      <w:bookmarkStart w:id="0" w:name="_Hlk90232846"/>
      <w:r>
        <w:rPr>
          <w:b/>
          <w:bCs/>
          <w:sz w:val="28"/>
          <w:szCs w:val="28"/>
        </w:rPr>
        <w:t>Автономная некоммерческая организация высшего образования</w:t>
      </w:r>
    </w:p>
    <w:p w14:paraId="5D8FFB4C" w14:textId="77777777" w:rsidR="00AE467C" w:rsidRDefault="00AE467C" w:rsidP="00AE467C">
      <w:pPr>
        <w:jc w:val="center"/>
      </w:pPr>
      <w:r>
        <w:rPr>
          <w:b/>
          <w:bCs/>
          <w:sz w:val="28"/>
          <w:szCs w:val="28"/>
        </w:rPr>
        <w:t>«Международный банковский институт имени Анатолия Собчака»</w:t>
      </w:r>
    </w:p>
    <w:p w14:paraId="77A883E6" w14:textId="226D3058" w:rsidR="00AE467C" w:rsidRDefault="00AE467C" w:rsidP="00AE467C">
      <w:pPr>
        <w:jc w:val="right"/>
      </w:pPr>
      <w:r>
        <w:rPr>
          <w:b/>
          <w:bCs/>
          <w:sz w:val="28"/>
          <w:szCs w:val="28"/>
        </w:rPr>
        <w:t xml:space="preserve"> </w:t>
      </w:r>
    </w:p>
    <w:p w14:paraId="1C981B36" w14:textId="77777777" w:rsidR="006F404E" w:rsidRDefault="006F404E" w:rsidP="006F404E">
      <w:pPr>
        <w:jc w:val="right"/>
        <w:rPr>
          <w:b/>
          <w:bCs/>
          <w:sz w:val="28"/>
          <w:szCs w:val="28"/>
        </w:rPr>
      </w:pPr>
      <w:bookmarkStart w:id="1" w:name="_GoBack"/>
      <w:bookmarkEnd w:id="1"/>
    </w:p>
    <w:p w14:paraId="12589C58" w14:textId="77777777" w:rsidR="006F404E" w:rsidRDefault="006F404E" w:rsidP="006F404E">
      <w:pPr>
        <w:jc w:val="right"/>
        <w:rPr>
          <w:b/>
          <w:bCs/>
          <w:sz w:val="28"/>
          <w:szCs w:val="28"/>
        </w:rPr>
      </w:pPr>
    </w:p>
    <w:p w14:paraId="6C729882" w14:textId="77777777" w:rsidR="006F404E" w:rsidRDefault="006F404E" w:rsidP="006F404E">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6F404E" w14:paraId="6F046439" w14:textId="77777777" w:rsidTr="006F404E">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351AA71" w14:textId="77777777" w:rsidR="006F404E" w:rsidRDefault="006F404E">
            <w:pPr>
              <w:jc w:val="center"/>
              <w:rPr>
                <w:sz w:val="28"/>
                <w:szCs w:val="26"/>
                <w:lang w:val="en-US"/>
              </w:rPr>
            </w:pPr>
            <w:r>
              <w:rPr>
                <w:b/>
                <w:color w:val="000000"/>
                <w:sz w:val="28"/>
                <w:szCs w:val="26"/>
                <w:lang w:val="en-US"/>
              </w:rPr>
              <w:t>УТВЕРЖДАЮ</w:t>
            </w:r>
          </w:p>
        </w:tc>
      </w:tr>
      <w:tr w:rsidR="006F404E" w14:paraId="219BE0F9" w14:textId="77777777" w:rsidTr="006F404E">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685E13D" w14:textId="77777777" w:rsidR="006F404E" w:rsidRDefault="006F404E">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291E9563" w14:textId="77777777" w:rsidR="006F404E" w:rsidRDefault="006F404E">
            <w:pPr>
              <w:rPr>
                <w:sz w:val="24"/>
                <w:lang w:val="en-US"/>
              </w:rPr>
            </w:pPr>
          </w:p>
          <w:p w14:paraId="1555C199" w14:textId="77777777" w:rsidR="006F404E" w:rsidRDefault="006F404E">
            <w:pPr>
              <w:rPr>
                <w:sz w:val="24"/>
                <w:lang w:val="en-US"/>
              </w:rPr>
            </w:pPr>
            <w:r>
              <w:rPr>
                <w:rFonts w:ascii="Arial" w:hAnsi="Arial" w:cs="Arial"/>
                <w:color w:val="000000"/>
                <w:sz w:val="24"/>
                <w:szCs w:val="20"/>
                <w:lang w:val="en-US"/>
              </w:rPr>
              <w:t>______________</w:t>
            </w:r>
            <w:r>
              <w:rPr>
                <w:sz w:val="24"/>
                <w:lang w:val="en-US"/>
              </w:rPr>
              <w:t xml:space="preserve">     </w:t>
            </w:r>
          </w:p>
          <w:p w14:paraId="15F0BAC4" w14:textId="77777777" w:rsidR="006F404E" w:rsidRDefault="006F404E">
            <w:pPr>
              <w:rPr>
                <w:sz w:val="24"/>
                <w:lang w:val="en-US"/>
              </w:rPr>
            </w:pPr>
          </w:p>
          <w:p w14:paraId="4F399CD0" w14:textId="77777777" w:rsidR="006F404E" w:rsidRDefault="006F404E">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7041A676" w14:textId="77777777" w:rsidR="006F404E" w:rsidRDefault="006F404E">
            <w:pPr>
              <w:rPr>
                <w:sz w:val="24"/>
                <w:lang w:val="en-US"/>
              </w:rPr>
            </w:pPr>
            <w:r>
              <w:rPr>
                <w:i/>
                <w:color w:val="000000"/>
                <w:sz w:val="24"/>
                <w:lang w:val="en-US"/>
              </w:rPr>
              <w:t>Сигова М.В.</w:t>
            </w:r>
          </w:p>
        </w:tc>
      </w:tr>
      <w:tr w:rsidR="006F404E" w14:paraId="792A6CC2" w14:textId="77777777" w:rsidTr="006F404E">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4127DB5" w14:textId="77777777" w:rsidR="006F404E" w:rsidRDefault="006F404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46D6D03" w14:textId="77777777" w:rsidR="006F404E" w:rsidRDefault="006F404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4FBC110" w14:textId="77777777" w:rsidR="006F404E" w:rsidRDefault="006F404E">
            <w:pPr>
              <w:rPr>
                <w:sz w:val="24"/>
                <w:lang w:val="en-US"/>
              </w:rPr>
            </w:pPr>
          </w:p>
        </w:tc>
      </w:tr>
      <w:tr w:rsidR="006F404E" w14:paraId="3F40454E" w14:textId="77777777" w:rsidTr="006F404E">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6B9B48AF" w14:textId="77777777" w:rsidR="006F404E" w:rsidRDefault="006F404E">
            <w:pPr>
              <w:jc w:val="center"/>
              <w:rPr>
                <w:sz w:val="20"/>
                <w:szCs w:val="20"/>
                <w:lang w:val="en-US"/>
              </w:rPr>
            </w:pPr>
            <w:r>
              <w:rPr>
                <w:rFonts w:ascii="Arial" w:hAnsi="Arial" w:cs="Arial"/>
                <w:color w:val="000000"/>
                <w:sz w:val="20"/>
                <w:szCs w:val="20"/>
                <w:lang w:val="en-US"/>
              </w:rPr>
              <w:t>"___" ____________ 20___ г.</w:t>
            </w:r>
          </w:p>
        </w:tc>
      </w:tr>
    </w:tbl>
    <w:p w14:paraId="1FAF9230" w14:textId="77777777" w:rsidR="006F404E" w:rsidRDefault="006F404E" w:rsidP="006F404E">
      <w:pPr>
        <w:jc w:val="right"/>
      </w:pPr>
    </w:p>
    <w:p w14:paraId="2D87EE8A" w14:textId="77777777" w:rsidR="006F404E" w:rsidRDefault="006F404E" w:rsidP="006F404E">
      <w:pPr>
        <w:jc w:val="right"/>
      </w:pPr>
    </w:p>
    <w:p w14:paraId="00829BFD" w14:textId="2DA6F89A" w:rsidR="006F404E" w:rsidRDefault="006F404E" w:rsidP="006F404E"/>
    <w:p w14:paraId="16D900F9" w14:textId="5AAA6FC7" w:rsidR="00AE467C" w:rsidRDefault="00AE467C" w:rsidP="00AE467C">
      <w:pPr>
        <w:jc w:val="right"/>
      </w:pPr>
      <w:r>
        <w:rPr>
          <w:b/>
          <w:bCs/>
          <w:sz w:val="28"/>
          <w:szCs w:val="28"/>
        </w:rPr>
        <w:t xml:space="preserve"> </w:t>
      </w:r>
    </w:p>
    <w:p w14:paraId="3221D731" w14:textId="22DD17CD" w:rsidR="00AE467C" w:rsidRDefault="00AE467C" w:rsidP="00C200B5">
      <w:pPr>
        <w:ind w:left="6096"/>
      </w:pPr>
    </w:p>
    <w:p w14:paraId="799BEE8E" w14:textId="77777777" w:rsidR="006F404E" w:rsidRDefault="006F404E" w:rsidP="00C200B5">
      <w:pPr>
        <w:ind w:left="6096"/>
      </w:pPr>
    </w:p>
    <w:p w14:paraId="6E1BB548" w14:textId="77777777" w:rsidR="006F404E" w:rsidRDefault="006F404E" w:rsidP="00C200B5">
      <w:pPr>
        <w:ind w:left="6096"/>
      </w:pPr>
    </w:p>
    <w:p w14:paraId="57493FAD" w14:textId="4F5106D6" w:rsidR="00AE467C" w:rsidRDefault="00AE467C" w:rsidP="00AE467C">
      <w:r>
        <w:rPr>
          <w:sz w:val="28"/>
          <w:szCs w:val="28"/>
        </w:rPr>
        <w:t xml:space="preserve"> </w:t>
      </w:r>
    </w:p>
    <w:p w14:paraId="301CB7A0" w14:textId="77777777" w:rsidR="00AE467C" w:rsidRDefault="00AE467C" w:rsidP="00AE467C">
      <w:r>
        <w:rPr>
          <w:sz w:val="28"/>
          <w:szCs w:val="28"/>
        </w:rPr>
        <w:t xml:space="preserve"> </w:t>
      </w:r>
    </w:p>
    <w:p w14:paraId="58BD3E8E" w14:textId="77777777" w:rsidR="00AE467C" w:rsidRDefault="00AE467C" w:rsidP="00AE467C">
      <w:pPr>
        <w:jc w:val="center"/>
      </w:pPr>
      <w:r>
        <w:rPr>
          <w:b/>
          <w:bCs/>
          <w:sz w:val="28"/>
          <w:szCs w:val="28"/>
        </w:rPr>
        <w:t xml:space="preserve">Рабочая программа дисциплины </w:t>
      </w:r>
    </w:p>
    <w:p w14:paraId="6F15A7B9" w14:textId="1F0DAF10" w:rsidR="00AE467C" w:rsidRDefault="00AE467C" w:rsidP="00AE467C">
      <w:pPr>
        <w:jc w:val="center"/>
      </w:pPr>
      <w:r>
        <w:rPr>
          <w:b/>
          <w:bCs/>
          <w:color w:val="000000" w:themeColor="text1"/>
          <w:sz w:val="28"/>
          <w:szCs w:val="28"/>
        </w:rPr>
        <w:t>«Банковское право»</w:t>
      </w:r>
    </w:p>
    <w:p w14:paraId="2CD051C1" w14:textId="77777777" w:rsidR="00AE467C" w:rsidRDefault="00AE467C" w:rsidP="00AE467C">
      <w:pPr>
        <w:jc w:val="center"/>
      </w:pPr>
      <w:r>
        <w:rPr>
          <w:b/>
          <w:bCs/>
          <w:sz w:val="28"/>
          <w:szCs w:val="28"/>
        </w:rPr>
        <w:t xml:space="preserve"> </w:t>
      </w:r>
    </w:p>
    <w:p w14:paraId="4EDD222B" w14:textId="77777777" w:rsidR="00AE467C" w:rsidRDefault="00AE467C" w:rsidP="00AE467C">
      <w:pPr>
        <w:jc w:val="center"/>
      </w:pPr>
      <w:r>
        <w:rPr>
          <w:b/>
          <w:bCs/>
          <w:sz w:val="28"/>
          <w:szCs w:val="28"/>
        </w:rPr>
        <w:t xml:space="preserve"> </w:t>
      </w:r>
    </w:p>
    <w:p w14:paraId="1474A949" w14:textId="77777777" w:rsidR="00AE467C" w:rsidRDefault="00AE467C" w:rsidP="00AE467C">
      <w:pPr>
        <w:rPr>
          <w:sz w:val="28"/>
          <w:szCs w:val="28"/>
        </w:rPr>
      </w:pPr>
      <w:r>
        <w:rPr>
          <w:sz w:val="28"/>
          <w:szCs w:val="28"/>
        </w:rPr>
        <w:t xml:space="preserve">Направление подготовки: </w:t>
      </w:r>
      <w:r>
        <w:rPr>
          <w:i/>
          <w:iCs/>
          <w:sz w:val="28"/>
          <w:szCs w:val="28"/>
        </w:rPr>
        <w:t xml:space="preserve">40.03.01 Юриспруденция </w:t>
      </w:r>
    </w:p>
    <w:p w14:paraId="5A8F0AF1" w14:textId="77777777" w:rsidR="00AE467C" w:rsidRDefault="00AE467C" w:rsidP="00AE467C">
      <w:pPr>
        <w:rPr>
          <w:sz w:val="28"/>
          <w:szCs w:val="28"/>
        </w:rPr>
      </w:pPr>
    </w:p>
    <w:p w14:paraId="3CA3ACF2" w14:textId="77777777" w:rsidR="00AE467C" w:rsidRDefault="00AE467C" w:rsidP="00AE467C">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6E2EA13E" w14:textId="77777777" w:rsidR="00AE467C" w:rsidRDefault="00AE467C" w:rsidP="00AE467C">
      <w:pPr>
        <w:rPr>
          <w:sz w:val="28"/>
          <w:szCs w:val="28"/>
        </w:rPr>
      </w:pPr>
    </w:p>
    <w:p w14:paraId="0DECC5DB" w14:textId="77777777" w:rsidR="00AE467C" w:rsidRDefault="00AE467C" w:rsidP="00AE467C">
      <w:r>
        <w:rPr>
          <w:sz w:val="28"/>
          <w:szCs w:val="28"/>
        </w:rPr>
        <w:t xml:space="preserve">Уровень высшего образования: </w:t>
      </w:r>
      <w:r>
        <w:rPr>
          <w:i/>
          <w:iCs/>
          <w:sz w:val="28"/>
          <w:szCs w:val="28"/>
        </w:rPr>
        <w:t>бакалавриат</w:t>
      </w:r>
    </w:p>
    <w:p w14:paraId="4F6F1FA0" w14:textId="77777777" w:rsidR="00AE467C" w:rsidRDefault="00AE467C" w:rsidP="00AE467C">
      <w:r>
        <w:rPr>
          <w:sz w:val="28"/>
          <w:szCs w:val="28"/>
        </w:rPr>
        <w:t xml:space="preserve"> </w:t>
      </w:r>
    </w:p>
    <w:p w14:paraId="751D1862" w14:textId="77777777" w:rsidR="00AE467C" w:rsidRDefault="00AE467C" w:rsidP="00AE467C">
      <w:pPr>
        <w:rPr>
          <w:sz w:val="28"/>
          <w:szCs w:val="28"/>
        </w:rPr>
      </w:pPr>
      <w:r>
        <w:rPr>
          <w:sz w:val="28"/>
          <w:szCs w:val="28"/>
        </w:rPr>
        <w:t xml:space="preserve">Форма обучения: </w:t>
      </w:r>
      <w:r>
        <w:rPr>
          <w:i/>
          <w:iCs/>
          <w:sz w:val="28"/>
          <w:szCs w:val="28"/>
        </w:rPr>
        <w:t>очная</w:t>
      </w:r>
    </w:p>
    <w:p w14:paraId="783D70F1" w14:textId="77777777" w:rsidR="00AE467C" w:rsidRDefault="00AE467C" w:rsidP="00AE467C">
      <w:r>
        <w:rPr>
          <w:sz w:val="28"/>
          <w:szCs w:val="28"/>
        </w:rPr>
        <w:t xml:space="preserve"> </w:t>
      </w:r>
    </w:p>
    <w:p w14:paraId="6822CBCE" w14:textId="77777777" w:rsidR="00AE467C" w:rsidRDefault="00AE467C" w:rsidP="00AE467C">
      <w:r>
        <w:rPr>
          <w:sz w:val="28"/>
          <w:szCs w:val="28"/>
        </w:rPr>
        <w:t xml:space="preserve"> </w:t>
      </w:r>
    </w:p>
    <w:p w14:paraId="19F17A3A" w14:textId="77777777" w:rsidR="00AE467C" w:rsidRDefault="00AE467C" w:rsidP="00AE467C">
      <w:r>
        <w:rPr>
          <w:sz w:val="24"/>
          <w:szCs w:val="24"/>
        </w:rPr>
        <w:t xml:space="preserve"> </w:t>
      </w:r>
    </w:p>
    <w:p w14:paraId="5FEAB51F" w14:textId="77777777" w:rsidR="00AE467C" w:rsidRDefault="00AE467C" w:rsidP="00AE467C">
      <w:r>
        <w:rPr>
          <w:sz w:val="24"/>
          <w:szCs w:val="24"/>
        </w:rPr>
        <w:t xml:space="preserve"> </w:t>
      </w:r>
    </w:p>
    <w:p w14:paraId="4A334CFD" w14:textId="77777777" w:rsidR="00AE467C" w:rsidRDefault="00AE467C" w:rsidP="00AE467C">
      <w:pPr>
        <w:spacing w:line="276" w:lineRule="auto"/>
      </w:pPr>
      <w:r>
        <w:rPr>
          <w:b/>
          <w:bCs/>
          <w:sz w:val="28"/>
          <w:szCs w:val="28"/>
        </w:rPr>
        <w:t xml:space="preserve"> </w:t>
      </w:r>
      <w:r>
        <w:rPr>
          <w:sz w:val="28"/>
          <w:szCs w:val="28"/>
        </w:rPr>
        <w:t>Составитель(и):</w:t>
      </w:r>
    </w:p>
    <w:p w14:paraId="2D1D60E0" w14:textId="77777777" w:rsidR="00AE467C" w:rsidRDefault="00AE467C" w:rsidP="00AE467C">
      <w:pPr>
        <w:spacing w:line="276" w:lineRule="auto"/>
      </w:pPr>
      <w:r>
        <w:rPr>
          <w:sz w:val="28"/>
          <w:szCs w:val="28"/>
        </w:rPr>
        <w:t>доцент, к.ю.н., Логвинович А.В.</w:t>
      </w:r>
    </w:p>
    <w:p w14:paraId="51A9AA42" w14:textId="5C6995A4" w:rsidR="00AE467C" w:rsidRDefault="00AE467C" w:rsidP="009D60F9">
      <w:pPr>
        <w:rPr>
          <w:sz w:val="28"/>
          <w:szCs w:val="28"/>
        </w:rPr>
      </w:pPr>
      <w:r>
        <w:rPr>
          <w:sz w:val="28"/>
          <w:szCs w:val="28"/>
        </w:rPr>
        <w:t xml:space="preserve">            </w:t>
      </w:r>
    </w:p>
    <w:p w14:paraId="04ACB624" w14:textId="77777777" w:rsidR="00AE467C" w:rsidRDefault="00AE467C" w:rsidP="00AE467C">
      <w:pPr>
        <w:jc w:val="center"/>
        <w:rPr>
          <w:sz w:val="28"/>
          <w:szCs w:val="28"/>
        </w:rPr>
      </w:pPr>
    </w:p>
    <w:p w14:paraId="70D42F95" w14:textId="77777777" w:rsidR="00AE467C" w:rsidRDefault="00AE467C" w:rsidP="00AE467C">
      <w:pPr>
        <w:jc w:val="center"/>
        <w:rPr>
          <w:sz w:val="28"/>
          <w:szCs w:val="28"/>
        </w:rPr>
      </w:pPr>
    </w:p>
    <w:p w14:paraId="1732634A" w14:textId="77777777" w:rsidR="00AE467C" w:rsidRDefault="00AE467C" w:rsidP="00AE467C">
      <w:pPr>
        <w:jc w:val="center"/>
        <w:rPr>
          <w:sz w:val="28"/>
          <w:szCs w:val="28"/>
        </w:rPr>
      </w:pPr>
    </w:p>
    <w:p w14:paraId="0317C09D" w14:textId="77777777" w:rsidR="00AE467C" w:rsidRDefault="00AE467C" w:rsidP="00AE467C">
      <w:pPr>
        <w:jc w:val="center"/>
        <w:rPr>
          <w:sz w:val="28"/>
          <w:szCs w:val="28"/>
        </w:rPr>
      </w:pPr>
    </w:p>
    <w:p w14:paraId="4144F963" w14:textId="77777777" w:rsidR="00AE467C" w:rsidRDefault="00AE467C" w:rsidP="00AE467C">
      <w:pPr>
        <w:jc w:val="center"/>
      </w:pPr>
      <w:r>
        <w:rPr>
          <w:sz w:val="28"/>
          <w:szCs w:val="28"/>
        </w:rPr>
        <w:t xml:space="preserve"> </w:t>
      </w:r>
    </w:p>
    <w:p w14:paraId="0E202735" w14:textId="77777777" w:rsidR="00AE467C" w:rsidRDefault="00AE467C" w:rsidP="00AE467C">
      <w:pPr>
        <w:jc w:val="center"/>
      </w:pPr>
      <w:r>
        <w:rPr>
          <w:sz w:val="28"/>
          <w:szCs w:val="28"/>
        </w:rPr>
        <w:t xml:space="preserve"> </w:t>
      </w:r>
    </w:p>
    <w:p w14:paraId="028CD760" w14:textId="77777777" w:rsidR="00AE467C" w:rsidRDefault="00AE467C" w:rsidP="00AE467C">
      <w:pPr>
        <w:jc w:val="center"/>
      </w:pPr>
      <w:r>
        <w:rPr>
          <w:sz w:val="28"/>
          <w:szCs w:val="28"/>
        </w:rPr>
        <w:t xml:space="preserve"> </w:t>
      </w:r>
    </w:p>
    <w:p w14:paraId="702F3D69" w14:textId="77777777" w:rsidR="00AE467C" w:rsidRDefault="00AE467C" w:rsidP="00AE467C">
      <w:pPr>
        <w:jc w:val="center"/>
      </w:pPr>
      <w:r>
        <w:rPr>
          <w:sz w:val="28"/>
          <w:szCs w:val="28"/>
        </w:rPr>
        <w:t xml:space="preserve">Санкт-Петербург </w:t>
      </w:r>
    </w:p>
    <w:p w14:paraId="5F53E68C" w14:textId="36D2621E" w:rsidR="00AE467C" w:rsidRDefault="009D60F9" w:rsidP="00AE467C">
      <w:pPr>
        <w:jc w:val="center"/>
      </w:pPr>
      <w:r>
        <w:rPr>
          <w:sz w:val="28"/>
          <w:szCs w:val="28"/>
        </w:rPr>
        <w:t>2022</w:t>
      </w:r>
    </w:p>
    <w:bookmarkEnd w:id="0"/>
    <w:p w14:paraId="57E3CD7E" w14:textId="553E36E1" w:rsidR="003F596F" w:rsidRDefault="003F596F">
      <w:pPr>
        <w:pStyle w:val="a3"/>
        <w:ind w:left="115"/>
        <w:rPr>
          <w:sz w:val="20"/>
        </w:rPr>
      </w:pPr>
    </w:p>
    <w:p w14:paraId="594F49BE" w14:textId="77777777" w:rsidR="003F596F" w:rsidRDefault="003F596F">
      <w:pPr>
        <w:rPr>
          <w:sz w:val="20"/>
        </w:rPr>
        <w:sectPr w:rsidR="003F596F">
          <w:type w:val="continuous"/>
          <w:pgSz w:w="12240" w:h="15840"/>
          <w:pgMar w:top="700" w:right="580" w:bottom="280" w:left="1200" w:header="720" w:footer="720" w:gutter="0"/>
          <w:cols w:space="720"/>
        </w:sectPr>
      </w:pPr>
    </w:p>
    <w:p w14:paraId="51CCD83D" w14:textId="77777777" w:rsidR="003F596F" w:rsidRDefault="0010543C">
      <w:pPr>
        <w:spacing w:before="61"/>
        <w:ind w:left="4121" w:right="3428"/>
        <w:jc w:val="center"/>
        <w:rPr>
          <w:b/>
          <w:sz w:val="40"/>
        </w:rPr>
      </w:pPr>
      <w:r>
        <w:rPr>
          <w:b/>
          <w:sz w:val="40"/>
        </w:rPr>
        <w:lastRenderedPageBreak/>
        <w:t>СОДЕРЖАНИЕ</w:t>
      </w:r>
    </w:p>
    <w:sdt>
      <w:sdtPr>
        <w:id w:val="-1706325861"/>
        <w:docPartObj>
          <w:docPartGallery w:val="Table of Contents"/>
          <w:docPartUnique/>
        </w:docPartObj>
      </w:sdtPr>
      <w:sdtEndPr/>
      <w:sdtContent>
        <w:p w14:paraId="3A906A50" w14:textId="77777777" w:rsidR="003F596F" w:rsidRPr="009D60F9" w:rsidRDefault="00E26BA7">
          <w:pPr>
            <w:pStyle w:val="11"/>
            <w:numPr>
              <w:ilvl w:val="0"/>
              <w:numId w:val="5"/>
            </w:numPr>
            <w:tabs>
              <w:tab w:val="left" w:pos="1163"/>
              <w:tab w:val="left" w:leader="dot" w:pos="10176"/>
            </w:tabs>
            <w:spacing w:before="698"/>
            <w:ind w:hanging="222"/>
          </w:pPr>
          <w:hyperlink w:anchor="_bookmark0" w:history="1">
            <w:r w:rsidR="0010543C" w:rsidRPr="009D60F9">
              <w:t>ЦЕЛИ</w:t>
            </w:r>
            <w:r w:rsidR="0010543C" w:rsidRPr="009D60F9">
              <w:rPr>
                <w:spacing w:val="-3"/>
              </w:rPr>
              <w:t xml:space="preserve"> </w:t>
            </w:r>
            <w:r w:rsidR="0010543C" w:rsidRPr="009D60F9">
              <w:t>ОСВОЕНИЯ</w:t>
            </w:r>
            <w:r w:rsidR="0010543C" w:rsidRPr="009D60F9">
              <w:rPr>
                <w:spacing w:val="-1"/>
              </w:rPr>
              <w:t xml:space="preserve"> </w:t>
            </w:r>
            <w:r w:rsidR="0010543C" w:rsidRPr="009D60F9">
              <w:t>ДИСЦИПЛИНЫ</w:t>
            </w:r>
            <w:r w:rsidR="0010543C" w:rsidRPr="009D60F9">
              <w:tab/>
              <w:t>3</w:t>
            </w:r>
          </w:hyperlink>
        </w:p>
        <w:p w14:paraId="514B43D9" w14:textId="77777777" w:rsidR="003F596F" w:rsidRPr="009D60F9" w:rsidRDefault="00027E5B">
          <w:pPr>
            <w:pStyle w:val="11"/>
            <w:numPr>
              <w:ilvl w:val="0"/>
              <w:numId w:val="5"/>
            </w:numPr>
            <w:tabs>
              <w:tab w:val="left" w:pos="1163"/>
              <w:tab w:val="left" w:leader="dot" w:pos="10176"/>
            </w:tabs>
            <w:spacing w:before="120"/>
            <w:ind w:hanging="222"/>
          </w:pPr>
          <w:hyperlink w:anchor="_bookmark1" w:history="1">
            <w:r w:rsidR="0010543C" w:rsidRPr="009D60F9">
              <w:t>МЕСТО ДИСЦИПЛИНЫ В СТРУКТУРЕ</w:t>
            </w:r>
            <w:r w:rsidR="0010543C" w:rsidRPr="009D60F9">
              <w:rPr>
                <w:spacing w:val="-15"/>
              </w:rPr>
              <w:t xml:space="preserve"> </w:t>
            </w:r>
            <w:r w:rsidR="0010543C" w:rsidRPr="009D60F9">
              <w:t>ОБРАЗОВАТЕЛЬНОЙ</w:t>
            </w:r>
            <w:r w:rsidR="0010543C" w:rsidRPr="009D60F9">
              <w:rPr>
                <w:spacing w:val="-1"/>
              </w:rPr>
              <w:t xml:space="preserve"> </w:t>
            </w:r>
            <w:r w:rsidR="0010543C" w:rsidRPr="009D60F9">
              <w:t>ПРОГРАММЫ</w:t>
            </w:r>
            <w:r w:rsidR="0010543C" w:rsidRPr="009D60F9">
              <w:tab/>
              <w:t>3</w:t>
            </w:r>
          </w:hyperlink>
        </w:p>
        <w:p w14:paraId="4F76ABEE" w14:textId="77777777" w:rsidR="003F596F" w:rsidRPr="009D60F9" w:rsidRDefault="00027E5B">
          <w:pPr>
            <w:pStyle w:val="11"/>
            <w:numPr>
              <w:ilvl w:val="0"/>
              <w:numId w:val="5"/>
            </w:numPr>
            <w:tabs>
              <w:tab w:val="left" w:pos="1163"/>
              <w:tab w:val="left" w:leader="dot" w:pos="10176"/>
            </w:tabs>
            <w:spacing w:before="121"/>
            <w:ind w:hanging="222"/>
          </w:pPr>
          <w:hyperlink w:anchor="_bookmark2" w:history="1">
            <w:r w:rsidR="0010543C" w:rsidRPr="009D60F9">
              <w:t>ПЛАНИРУЕМЫЕ РЕЗУЛЬТАТЫ ОБУЧЕНИЯ</w:t>
            </w:r>
            <w:r w:rsidR="0010543C" w:rsidRPr="009D60F9">
              <w:rPr>
                <w:spacing w:val="-11"/>
              </w:rPr>
              <w:t xml:space="preserve"> </w:t>
            </w:r>
            <w:r w:rsidR="0010543C" w:rsidRPr="009D60F9">
              <w:t>ПО</w:t>
            </w:r>
            <w:r w:rsidR="0010543C" w:rsidRPr="009D60F9">
              <w:rPr>
                <w:spacing w:val="-1"/>
              </w:rPr>
              <w:t xml:space="preserve"> </w:t>
            </w:r>
            <w:r w:rsidR="0010543C" w:rsidRPr="009D60F9">
              <w:t>ДИСЦИПЛИНЕ</w:t>
            </w:r>
            <w:r w:rsidR="0010543C" w:rsidRPr="009D60F9">
              <w:tab/>
              <w:t>3</w:t>
            </w:r>
          </w:hyperlink>
        </w:p>
        <w:p w14:paraId="16AEA9F9" w14:textId="77777777" w:rsidR="003F596F" w:rsidRPr="009D60F9" w:rsidRDefault="00027E5B">
          <w:pPr>
            <w:pStyle w:val="11"/>
            <w:numPr>
              <w:ilvl w:val="0"/>
              <w:numId w:val="5"/>
            </w:numPr>
            <w:tabs>
              <w:tab w:val="left" w:pos="1163"/>
              <w:tab w:val="left" w:leader="dot" w:pos="10176"/>
            </w:tabs>
            <w:ind w:hanging="222"/>
          </w:pPr>
          <w:hyperlink w:anchor="_bookmark3" w:history="1">
            <w:r w:rsidR="0010543C" w:rsidRPr="009D60F9">
              <w:t>СТРУКТУРА И</w:t>
            </w:r>
            <w:r w:rsidR="0010543C" w:rsidRPr="009D60F9">
              <w:rPr>
                <w:spacing w:val="-5"/>
              </w:rPr>
              <w:t xml:space="preserve"> </w:t>
            </w:r>
            <w:r w:rsidR="0010543C" w:rsidRPr="009D60F9">
              <w:t>СОДЕРЖАНИЕ</w:t>
            </w:r>
            <w:r w:rsidR="0010543C" w:rsidRPr="009D60F9">
              <w:rPr>
                <w:spacing w:val="-4"/>
              </w:rPr>
              <w:t xml:space="preserve"> </w:t>
            </w:r>
            <w:r w:rsidR="0010543C" w:rsidRPr="009D60F9">
              <w:t>ДИСЦИПЛИНЫ*</w:t>
            </w:r>
            <w:r w:rsidR="0010543C" w:rsidRPr="009D60F9">
              <w:tab/>
              <w:t>4</w:t>
            </w:r>
          </w:hyperlink>
        </w:p>
        <w:p w14:paraId="45BB6722" w14:textId="77777777" w:rsidR="003F596F" w:rsidRPr="009D60F9" w:rsidRDefault="00027E5B">
          <w:pPr>
            <w:pStyle w:val="11"/>
            <w:numPr>
              <w:ilvl w:val="0"/>
              <w:numId w:val="5"/>
            </w:numPr>
            <w:tabs>
              <w:tab w:val="left" w:pos="1163"/>
              <w:tab w:val="left" w:leader="dot" w:pos="10177"/>
            </w:tabs>
            <w:spacing w:line="256" w:lineRule="auto"/>
            <w:ind w:left="941" w:right="255" w:firstLine="0"/>
          </w:pPr>
          <w:hyperlink w:anchor="_bookmark4" w:history="1">
            <w:r w:rsidR="0010543C" w:rsidRPr="009D60F9">
              <w:t>УЧЕБНО-МЕТОДИЧЕСКОЕ И ИНФОРМАЦИОННОЕ ОБЕСПЕЧЕНИЕ</w:t>
            </w:r>
          </w:hyperlink>
          <w:r w:rsidR="0010543C" w:rsidRPr="009D60F9">
            <w:t xml:space="preserve"> </w:t>
          </w:r>
          <w:hyperlink w:anchor="_bookmark4" w:history="1">
            <w:r w:rsidR="0010543C" w:rsidRPr="009D60F9">
              <w:t>ДИСЦИПЛИНЫ</w:t>
            </w:r>
            <w:r w:rsidR="0010543C" w:rsidRPr="009D60F9">
              <w:tab/>
            </w:r>
            <w:r w:rsidR="0010543C" w:rsidRPr="009D60F9">
              <w:rPr>
                <w:spacing w:val="-18"/>
              </w:rPr>
              <w:t>7</w:t>
            </w:r>
          </w:hyperlink>
        </w:p>
        <w:p w14:paraId="41706D9A" w14:textId="77777777" w:rsidR="003F596F" w:rsidRPr="009D60F9" w:rsidRDefault="00027E5B">
          <w:pPr>
            <w:pStyle w:val="2"/>
            <w:numPr>
              <w:ilvl w:val="1"/>
              <w:numId w:val="5"/>
            </w:numPr>
            <w:tabs>
              <w:tab w:val="left" w:pos="1495"/>
              <w:tab w:val="left" w:leader="dot" w:pos="10177"/>
            </w:tabs>
            <w:spacing w:before="105"/>
            <w:ind w:hanging="333"/>
          </w:pPr>
          <w:hyperlink w:anchor="_bookmark5" w:history="1">
            <w:r w:rsidR="0010543C" w:rsidRPr="009D60F9">
              <w:t>Рекомендуемая</w:t>
            </w:r>
            <w:r w:rsidR="0010543C" w:rsidRPr="009D60F9">
              <w:rPr>
                <w:spacing w:val="-5"/>
              </w:rPr>
              <w:t xml:space="preserve"> </w:t>
            </w:r>
            <w:r w:rsidR="0010543C" w:rsidRPr="009D60F9">
              <w:t>литература</w:t>
            </w:r>
            <w:r w:rsidR="0010543C" w:rsidRPr="009D60F9">
              <w:tab/>
              <w:t>7</w:t>
            </w:r>
          </w:hyperlink>
        </w:p>
        <w:p w14:paraId="11297627" w14:textId="77777777" w:rsidR="003F596F" w:rsidRPr="009D60F9" w:rsidRDefault="00027E5B">
          <w:pPr>
            <w:pStyle w:val="2"/>
            <w:numPr>
              <w:ilvl w:val="1"/>
              <w:numId w:val="5"/>
            </w:numPr>
            <w:tabs>
              <w:tab w:val="left" w:pos="1495"/>
              <w:tab w:val="left" w:leader="dot" w:pos="10177"/>
            </w:tabs>
            <w:spacing w:before="122" w:line="256" w:lineRule="auto"/>
            <w:ind w:left="1162" w:right="255" w:firstLine="0"/>
          </w:pPr>
          <w:hyperlink w:anchor="_bookmark6" w:history="1">
            <w:r w:rsidR="0010543C" w:rsidRPr="009D60F9">
              <w:t>Перечень лицензионного и свободно распространяемого программного обеспечения, в</w:t>
            </w:r>
          </w:hyperlink>
          <w:r w:rsidR="0010543C" w:rsidRPr="009D60F9">
            <w:t xml:space="preserve"> </w:t>
          </w:r>
          <w:hyperlink w:anchor="_bookmark6" w:history="1">
            <w:r w:rsidR="0010543C" w:rsidRPr="009D60F9">
              <w:t>т.ч.</w:t>
            </w:r>
            <w:r w:rsidR="0010543C" w:rsidRPr="009D60F9">
              <w:rPr>
                <w:spacing w:val="-3"/>
              </w:rPr>
              <w:t xml:space="preserve"> </w:t>
            </w:r>
            <w:r w:rsidR="0010543C" w:rsidRPr="009D60F9">
              <w:t>отечественного</w:t>
            </w:r>
            <w:r w:rsidR="0010543C" w:rsidRPr="009D60F9">
              <w:rPr>
                <w:spacing w:val="-3"/>
              </w:rPr>
              <w:t xml:space="preserve"> </w:t>
            </w:r>
            <w:r w:rsidR="0010543C" w:rsidRPr="009D60F9">
              <w:t>производства</w:t>
            </w:r>
            <w:r w:rsidR="0010543C" w:rsidRPr="009D60F9">
              <w:tab/>
            </w:r>
            <w:r w:rsidR="0010543C" w:rsidRPr="009D60F9">
              <w:rPr>
                <w:spacing w:val="-18"/>
              </w:rPr>
              <w:t>8</w:t>
            </w:r>
          </w:hyperlink>
        </w:p>
        <w:p w14:paraId="7EA67B66" w14:textId="77777777" w:rsidR="003F596F" w:rsidRPr="009D60F9" w:rsidRDefault="00027E5B">
          <w:pPr>
            <w:pStyle w:val="2"/>
            <w:numPr>
              <w:ilvl w:val="1"/>
              <w:numId w:val="5"/>
            </w:numPr>
            <w:tabs>
              <w:tab w:val="left" w:pos="1495"/>
              <w:tab w:val="left" w:leader="dot" w:pos="10177"/>
            </w:tabs>
            <w:spacing w:before="105" w:line="256" w:lineRule="auto"/>
            <w:ind w:left="1163" w:right="255" w:firstLine="0"/>
          </w:pPr>
          <w:hyperlink w:anchor="_bookmark7" w:history="1">
            <w:r w:rsidR="0010543C" w:rsidRPr="009D60F9">
              <w:t>Перечень информационных справочных систем (ИСС) и современных</w:t>
            </w:r>
          </w:hyperlink>
          <w:r w:rsidR="0010543C" w:rsidRPr="009D60F9">
            <w:t xml:space="preserve"> </w:t>
          </w:r>
          <w:hyperlink w:anchor="_bookmark7" w:history="1">
            <w:r w:rsidR="0010543C" w:rsidRPr="009D60F9">
              <w:t>профессиональных баз</w:t>
            </w:r>
            <w:r w:rsidR="0010543C" w:rsidRPr="009D60F9">
              <w:rPr>
                <w:spacing w:val="-9"/>
              </w:rPr>
              <w:t xml:space="preserve"> </w:t>
            </w:r>
            <w:r w:rsidR="0010543C" w:rsidRPr="009D60F9">
              <w:t>данных</w:t>
            </w:r>
            <w:r w:rsidR="0010543C" w:rsidRPr="009D60F9">
              <w:rPr>
                <w:spacing w:val="-4"/>
              </w:rPr>
              <w:t xml:space="preserve"> </w:t>
            </w:r>
            <w:r w:rsidR="0010543C" w:rsidRPr="009D60F9">
              <w:t>(СПБД)</w:t>
            </w:r>
            <w:r w:rsidR="0010543C" w:rsidRPr="009D60F9">
              <w:tab/>
            </w:r>
            <w:r w:rsidR="0010543C" w:rsidRPr="009D60F9">
              <w:rPr>
                <w:spacing w:val="-18"/>
              </w:rPr>
              <w:t>8</w:t>
            </w:r>
          </w:hyperlink>
        </w:p>
        <w:p w14:paraId="53D8F1F6" w14:textId="77777777" w:rsidR="003F596F" w:rsidRPr="009D60F9" w:rsidRDefault="00027E5B">
          <w:pPr>
            <w:pStyle w:val="11"/>
            <w:numPr>
              <w:ilvl w:val="0"/>
              <w:numId w:val="5"/>
            </w:numPr>
            <w:tabs>
              <w:tab w:val="left" w:pos="1164"/>
              <w:tab w:val="left" w:leader="dot" w:pos="10177"/>
            </w:tabs>
            <w:spacing w:before="102"/>
            <w:ind w:left="1163" w:hanging="222"/>
          </w:pPr>
          <w:hyperlink w:anchor="_bookmark8" w:history="1">
            <w:r w:rsidR="0010543C" w:rsidRPr="009D60F9">
              <w:t>МАТЕРИАЛЬНО-ТЕХНИЧЕСКОЕ</w:t>
            </w:r>
            <w:r w:rsidR="0010543C" w:rsidRPr="009D60F9">
              <w:rPr>
                <w:spacing w:val="-4"/>
              </w:rPr>
              <w:t xml:space="preserve"> </w:t>
            </w:r>
            <w:r w:rsidR="0010543C" w:rsidRPr="009D60F9">
              <w:t>ОБЕСПЕЧЕНИЕ</w:t>
            </w:r>
            <w:r w:rsidR="0010543C" w:rsidRPr="009D60F9">
              <w:rPr>
                <w:spacing w:val="-4"/>
              </w:rPr>
              <w:t xml:space="preserve"> </w:t>
            </w:r>
            <w:r w:rsidR="0010543C" w:rsidRPr="009D60F9">
              <w:t>ДИСЦИПЛИНЫ</w:t>
            </w:r>
            <w:r w:rsidR="0010543C" w:rsidRPr="009D60F9">
              <w:tab/>
              <w:t>9</w:t>
            </w:r>
          </w:hyperlink>
        </w:p>
        <w:p w14:paraId="44C75896" w14:textId="77777777" w:rsidR="003F596F" w:rsidRPr="009D60F9" w:rsidRDefault="00027E5B">
          <w:pPr>
            <w:pStyle w:val="11"/>
            <w:numPr>
              <w:ilvl w:val="0"/>
              <w:numId w:val="5"/>
            </w:numPr>
            <w:tabs>
              <w:tab w:val="left" w:pos="1164"/>
              <w:tab w:val="left" w:leader="dot" w:pos="10064"/>
            </w:tabs>
            <w:spacing w:before="125" w:line="256" w:lineRule="auto"/>
            <w:ind w:left="942" w:right="253" w:firstLine="0"/>
          </w:pPr>
          <w:hyperlink w:anchor="_bookmark9" w:history="1">
            <w:r w:rsidR="0010543C" w:rsidRPr="009D60F9">
              <w:t>МЕТОДИЧЕСКИЕ УКАЗАНИЯ ДЛЯ ОБУЧАЮЩЕГОСЯ ПО ОСВОЕНИЮ</w:t>
            </w:r>
          </w:hyperlink>
          <w:r w:rsidR="0010543C" w:rsidRPr="009D60F9">
            <w:t xml:space="preserve"> </w:t>
          </w:r>
          <w:hyperlink w:anchor="_bookmark9" w:history="1">
            <w:r w:rsidR="0010543C" w:rsidRPr="009D60F9">
              <w:t>ДИСЦИПЛИНЫ</w:t>
            </w:r>
            <w:r w:rsidR="0010543C" w:rsidRPr="009D60F9">
              <w:tab/>
            </w:r>
            <w:r w:rsidR="0010543C" w:rsidRPr="009D60F9">
              <w:rPr>
                <w:spacing w:val="-8"/>
              </w:rPr>
              <w:t>11</w:t>
            </w:r>
          </w:hyperlink>
        </w:p>
        <w:p w14:paraId="2E9E53C0" w14:textId="77777777" w:rsidR="003F596F" w:rsidRPr="009D60F9" w:rsidRDefault="00027E5B">
          <w:pPr>
            <w:pStyle w:val="11"/>
            <w:numPr>
              <w:ilvl w:val="0"/>
              <w:numId w:val="5"/>
            </w:numPr>
            <w:tabs>
              <w:tab w:val="left" w:pos="1164"/>
              <w:tab w:val="left" w:leader="dot" w:pos="10064"/>
            </w:tabs>
            <w:spacing w:before="104" w:line="256" w:lineRule="auto"/>
            <w:ind w:left="942" w:right="253" w:firstLine="0"/>
          </w:pPr>
          <w:hyperlink w:anchor="_bookmark10" w:history="1">
            <w:r w:rsidR="0010543C" w:rsidRPr="009D60F9">
              <w:t>ОСОБЕННОСТИ ОСВОЕНИЯ ДИСЦИПЛИНЫ ДЛЯ ИНВАЛИДОВ И ЛИЦ С</w:t>
            </w:r>
          </w:hyperlink>
          <w:r w:rsidR="0010543C" w:rsidRPr="009D60F9">
            <w:t xml:space="preserve"> </w:t>
          </w:r>
          <w:hyperlink w:anchor="_bookmark10" w:history="1">
            <w:r w:rsidR="0010543C" w:rsidRPr="009D60F9">
              <w:t>ОГРАНИЧЕННЫМИ</w:t>
            </w:r>
            <w:r w:rsidR="0010543C" w:rsidRPr="009D60F9">
              <w:rPr>
                <w:spacing w:val="-3"/>
              </w:rPr>
              <w:t xml:space="preserve"> </w:t>
            </w:r>
            <w:r w:rsidR="0010543C" w:rsidRPr="009D60F9">
              <w:t>ВОЗМОЖНОСТЯМИ</w:t>
            </w:r>
            <w:r w:rsidR="0010543C" w:rsidRPr="009D60F9">
              <w:rPr>
                <w:spacing w:val="-3"/>
              </w:rPr>
              <w:t xml:space="preserve"> </w:t>
            </w:r>
            <w:r w:rsidR="0010543C" w:rsidRPr="009D60F9">
              <w:t>ЗДОРОВЬЯ</w:t>
            </w:r>
            <w:r w:rsidR="0010543C" w:rsidRPr="009D60F9">
              <w:tab/>
            </w:r>
            <w:r w:rsidR="0010543C" w:rsidRPr="009D60F9">
              <w:rPr>
                <w:spacing w:val="-8"/>
              </w:rPr>
              <w:t>12</w:t>
            </w:r>
          </w:hyperlink>
        </w:p>
        <w:p w14:paraId="0AFFBDC0" w14:textId="77777777" w:rsidR="003F596F" w:rsidRPr="009D60F9" w:rsidRDefault="00027E5B">
          <w:pPr>
            <w:pStyle w:val="11"/>
            <w:tabs>
              <w:tab w:val="left" w:leader="dot" w:pos="10065"/>
            </w:tabs>
            <w:spacing w:before="103"/>
            <w:ind w:left="942" w:firstLine="0"/>
          </w:pPr>
          <w:hyperlink w:anchor="_bookmark11" w:history="1">
            <w:r w:rsidR="0010543C" w:rsidRPr="009D60F9">
              <w:t>ФОНД</w:t>
            </w:r>
            <w:r w:rsidR="0010543C" w:rsidRPr="009D60F9">
              <w:rPr>
                <w:spacing w:val="-2"/>
              </w:rPr>
              <w:t xml:space="preserve"> </w:t>
            </w:r>
            <w:r w:rsidR="0010543C" w:rsidRPr="009D60F9">
              <w:t>ОЦЕНОЧНЫХ</w:t>
            </w:r>
            <w:r w:rsidR="0010543C" w:rsidRPr="009D60F9">
              <w:rPr>
                <w:spacing w:val="-5"/>
              </w:rPr>
              <w:t xml:space="preserve"> </w:t>
            </w:r>
            <w:r w:rsidR="0010543C" w:rsidRPr="009D60F9">
              <w:t>СРЕДСТВ</w:t>
            </w:r>
            <w:r w:rsidR="0010543C" w:rsidRPr="009D60F9">
              <w:tab/>
              <w:t>14</w:t>
            </w:r>
          </w:hyperlink>
        </w:p>
        <w:p w14:paraId="101F2FCA" w14:textId="77777777" w:rsidR="003F596F" w:rsidRPr="009D60F9" w:rsidRDefault="00027E5B">
          <w:pPr>
            <w:pStyle w:val="2"/>
            <w:numPr>
              <w:ilvl w:val="1"/>
              <w:numId w:val="4"/>
            </w:numPr>
            <w:tabs>
              <w:tab w:val="left" w:pos="1495"/>
              <w:tab w:val="left" w:leader="dot" w:pos="10065"/>
            </w:tabs>
          </w:pPr>
          <w:hyperlink w:anchor="_bookmark12" w:history="1">
            <w:r w:rsidR="0010543C" w:rsidRPr="009D60F9">
              <w:t>Контрольные вопросы и задания к</w:t>
            </w:r>
            <w:r w:rsidR="0010543C" w:rsidRPr="009D60F9">
              <w:rPr>
                <w:spacing w:val="-11"/>
              </w:rPr>
              <w:t xml:space="preserve"> </w:t>
            </w:r>
            <w:r w:rsidR="0010543C" w:rsidRPr="009D60F9">
              <w:t>промежуточной</w:t>
            </w:r>
            <w:r w:rsidR="0010543C" w:rsidRPr="009D60F9">
              <w:rPr>
                <w:spacing w:val="-2"/>
              </w:rPr>
              <w:t xml:space="preserve"> </w:t>
            </w:r>
            <w:r w:rsidR="0010543C" w:rsidRPr="009D60F9">
              <w:t>аттестации</w:t>
            </w:r>
            <w:r w:rsidR="0010543C" w:rsidRPr="009D60F9">
              <w:tab/>
              <w:t>14</w:t>
            </w:r>
          </w:hyperlink>
        </w:p>
        <w:p w14:paraId="17792556" w14:textId="77777777" w:rsidR="003F596F" w:rsidRPr="009D60F9" w:rsidRDefault="00027E5B">
          <w:pPr>
            <w:pStyle w:val="2"/>
            <w:numPr>
              <w:ilvl w:val="1"/>
              <w:numId w:val="4"/>
            </w:numPr>
            <w:tabs>
              <w:tab w:val="left" w:pos="1495"/>
              <w:tab w:val="left" w:leader="dot" w:pos="10065"/>
            </w:tabs>
            <w:spacing w:before="123"/>
          </w:pPr>
          <w:hyperlink w:anchor="_bookmark13" w:history="1">
            <w:r w:rsidR="0010543C" w:rsidRPr="009D60F9">
              <w:t>Темы</w:t>
            </w:r>
            <w:r w:rsidR="0010543C" w:rsidRPr="009D60F9">
              <w:rPr>
                <w:spacing w:val="-2"/>
              </w:rPr>
              <w:t xml:space="preserve"> </w:t>
            </w:r>
            <w:r w:rsidR="0010543C" w:rsidRPr="009D60F9">
              <w:t>письменных</w:t>
            </w:r>
            <w:r w:rsidR="0010543C" w:rsidRPr="009D60F9">
              <w:rPr>
                <w:spacing w:val="-4"/>
              </w:rPr>
              <w:t xml:space="preserve"> </w:t>
            </w:r>
            <w:r w:rsidR="0010543C" w:rsidRPr="009D60F9">
              <w:t>работ</w:t>
            </w:r>
            <w:r w:rsidR="0010543C" w:rsidRPr="009D60F9">
              <w:tab/>
              <w:t>14</w:t>
            </w:r>
          </w:hyperlink>
        </w:p>
        <w:p w14:paraId="1D9A1CA0" w14:textId="77777777" w:rsidR="003F596F" w:rsidRPr="009D60F9" w:rsidRDefault="00027E5B">
          <w:pPr>
            <w:pStyle w:val="2"/>
            <w:numPr>
              <w:ilvl w:val="1"/>
              <w:numId w:val="4"/>
            </w:numPr>
            <w:tabs>
              <w:tab w:val="left" w:pos="1496"/>
              <w:tab w:val="left" w:leader="dot" w:pos="10065"/>
            </w:tabs>
            <w:ind w:left="1495" w:hanging="333"/>
          </w:pPr>
          <w:hyperlink w:anchor="_bookmark14" w:history="1">
            <w:r w:rsidR="0010543C" w:rsidRPr="009D60F9">
              <w:t>Контрольные</w:t>
            </w:r>
            <w:r w:rsidR="0010543C" w:rsidRPr="009D60F9">
              <w:rPr>
                <w:spacing w:val="-2"/>
              </w:rPr>
              <w:t xml:space="preserve"> </w:t>
            </w:r>
            <w:r w:rsidR="0010543C" w:rsidRPr="009D60F9">
              <w:t>точки</w:t>
            </w:r>
            <w:r w:rsidR="0010543C" w:rsidRPr="009D60F9">
              <w:tab/>
              <w:t>14</w:t>
            </w:r>
          </w:hyperlink>
        </w:p>
        <w:p w14:paraId="3C48EB6F" w14:textId="77777777" w:rsidR="003F596F" w:rsidRPr="009D60F9" w:rsidRDefault="00027E5B">
          <w:pPr>
            <w:pStyle w:val="2"/>
            <w:numPr>
              <w:ilvl w:val="1"/>
              <w:numId w:val="4"/>
            </w:numPr>
            <w:tabs>
              <w:tab w:val="left" w:pos="1496"/>
              <w:tab w:val="left" w:leader="dot" w:pos="10065"/>
            </w:tabs>
            <w:spacing w:before="123"/>
            <w:ind w:left="1495" w:hanging="333"/>
          </w:pPr>
          <w:hyperlink w:anchor="_bookmark15" w:history="1">
            <w:r w:rsidR="0010543C" w:rsidRPr="009D60F9">
              <w:t>Другие</w:t>
            </w:r>
            <w:r w:rsidR="0010543C" w:rsidRPr="009D60F9">
              <w:rPr>
                <w:spacing w:val="-4"/>
              </w:rPr>
              <w:t xml:space="preserve"> </w:t>
            </w:r>
            <w:r w:rsidR="0010543C" w:rsidRPr="009D60F9">
              <w:t>объекты</w:t>
            </w:r>
            <w:r w:rsidR="0010543C" w:rsidRPr="009D60F9">
              <w:rPr>
                <w:spacing w:val="-3"/>
              </w:rPr>
              <w:t xml:space="preserve"> </w:t>
            </w:r>
            <w:r w:rsidR="0010543C" w:rsidRPr="009D60F9">
              <w:t>оценивания</w:t>
            </w:r>
            <w:r w:rsidR="0010543C" w:rsidRPr="009D60F9">
              <w:tab/>
              <w:t>14</w:t>
            </w:r>
          </w:hyperlink>
        </w:p>
        <w:p w14:paraId="547CDBD6" w14:textId="77777777" w:rsidR="003F596F" w:rsidRPr="009D60F9" w:rsidRDefault="00027E5B">
          <w:pPr>
            <w:pStyle w:val="2"/>
            <w:numPr>
              <w:ilvl w:val="1"/>
              <w:numId w:val="4"/>
            </w:numPr>
            <w:tabs>
              <w:tab w:val="left" w:pos="1496"/>
              <w:tab w:val="left" w:leader="dot" w:pos="10065"/>
            </w:tabs>
            <w:ind w:left="1495"/>
          </w:pPr>
          <w:hyperlink w:anchor="_bookmark16" w:history="1">
            <w:r w:rsidR="0010543C" w:rsidRPr="009D60F9">
              <w:t>Самостоятельная</w:t>
            </w:r>
            <w:r w:rsidR="0010543C" w:rsidRPr="009D60F9">
              <w:rPr>
                <w:spacing w:val="-3"/>
              </w:rPr>
              <w:t xml:space="preserve"> </w:t>
            </w:r>
            <w:r w:rsidR="0010543C" w:rsidRPr="009D60F9">
              <w:t>работа</w:t>
            </w:r>
            <w:r w:rsidR="0010543C" w:rsidRPr="009D60F9">
              <w:rPr>
                <w:spacing w:val="-3"/>
              </w:rPr>
              <w:t xml:space="preserve"> </w:t>
            </w:r>
            <w:r w:rsidR="0010543C" w:rsidRPr="009D60F9">
              <w:t>обучающегося</w:t>
            </w:r>
            <w:r w:rsidR="0010543C" w:rsidRPr="009D60F9">
              <w:tab/>
              <w:t>14</w:t>
            </w:r>
          </w:hyperlink>
        </w:p>
        <w:p w14:paraId="550A8AC4" w14:textId="77777777" w:rsidR="003F596F" w:rsidRDefault="00027E5B">
          <w:pPr>
            <w:pStyle w:val="2"/>
            <w:numPr>
              <w:ilvl w:val="1"/>
              <w:numId w:val="4"/>
            </w:numPr>
            <w:tabs>
              <w:tab w:val="left" w:pos="1496"/>
              <w:tab w:val="left" w:leader="dot" w:pos="10065"/>
            </w:tabs>
            <w:spacing w:before="123"/>
            <w:ind w:left="1495"/>
            <w:rPr>
              <w:rFonts w:ascii="Calibri" w:hAnsi="Calibri"/>
              <w:b w:val="0"/>
            </w:rPr>
          </w:pPr>
          <w:hyperlink w:anchor="_bookmark17" w:history="1">
            <w:r w:rsidR="0010543C" w:rsidRPr="009D60F9">
              <w:t>Шкала</w:t>
            </w:r>
            <w:r w:rsidR="0010543C" w:rsidRPr="009D60F9">
              <w:rPr>
                <w:spacing w:val="-2"/>
              </w:rPr>
              <w:t xml:space="preserve"> </w:t>
            </w:r>
            <w:r w:rsidR="0010543C" w:rsidRPr="009D60F9">
              <w:t>оценивания</w:t>
            </w:r>
            <w:r w:rsidR="0010543C" w:rsidRPr="009D60F9">
              <w:rPr>
                <w:spacing w:val="-3"/>
              </w:rPr>
              <w:t xml:space="preserve"> </w:t>
            </w:r>
            <w:r w:rsidR="0010543C" w:rsidRPr="009D60F9">
              <w:t>результата</w:t>
            </w:r>
            <w:r w:rsidR="0010543C" w:rsidRPr="009D60F9">
              <w:tab/>
              <w:t>14</w:t>
            </w:r>
          </w:hyperlink>
        </w:p>
      </w:sdtContent>
    </w:sdt>
    <w:p w14:paraId="107A5BDF" w14:textId="77777777" w:rsidR="003F596F" w:rsidRDefault="003F596F">
      <w:pPr>
        <w:rPr>
          <w:rFonts w:ascii="Calibri" w:hAnsi="Calibri"/>
        </w:rPr>
        <w:sectPr w:rsidR="003F596F">
          <w:footerReference w:type="default" r:id="rId7"/>
          <w:pgSz w:w="11910" w:h="16840"/>
          <w:pgMar w:top="900" w:right="600" w:bottom="1120" w:left="760" w:header="0" w:footer="925" w:gutter="0"/>
          <w:pgNumType w:start="2"/>
          <w:cols w:space="720"/>
        </w:sectPr>
      </w:pPr>
    </w:p>
    <w:p w14:paraId="4123253F" w14:textId="77777777" w:rsidR="003F596F" w:rsidRDefault="0010543C">
      <w:pPr>
        <w:pStyle w:val="1"/>
        <w:numPr>
          <w:ilvl w:val="2"/>
          <w:numId w:val="4"/>
        </w:numPr>
        <w:tabs>
          <w:tab w:val="left" w:pos="3356"/>
        </w:tabs>
        <w:spacing w:before="61" w:after="28"/>
        <w:jc w:val="left"/>
      </w:pPr>
      <w:bookmarkStart w:id="2" w:name="1._ЦЕЛИ_ОСВОЕНИЯ_ДИСЦИПЛИНЫ"/>
      <w:bookmarkStart w:id="3" w:name="_bookmark0"/>
      <w:bookmarkEnd w:id="2"/>
      <w:bookmarkEnd w:id="3"/>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3F596F" w14:paraId="4260121B" w14:textId="77777777">
        <w:trPr>
          <w:trHeight w:val="1103"/>
        </w:trPr>
        <w:tc>
          <w:tcPr>
            <w:tcW w:w="1704" w:type="dxa"/>
          </w:tcPr>
          <w:p w14:paraId="7C58B44E" w14:textId="77777777" w:rsidR="003F596F" w:rsidRDefault="0010543C">
            <w:pPr>
              <w:pStyle w:val="TableParagraph"/>
              <w:spacing w:line="320" w:lineRule="exact"/>
              <w:ind w:left="107"/>
              <w:rPr>
                <w:b/>
                <w:sz w:val="28"/>
              </w:rPr>
            </w:pPr>
            <w:r>
              <w:rPr>
                <w:b/>
                <w:sz w:val="28"/>
              </w:rPr>
              <w:t>Цель:</w:t>
            </w:r>
          </w:p>
        </w:tc>
        <w:tc>
          <w:tcPr>
            <w:tcW w:w="8357" w:type="dxa"/>
          </w:tcPr>
          <w:p w14:paraId="720A0D0B" w14:textId="77777777" w:rsidR="003F596F" w:rsidRDefault="0010543C">
            <w:pPr>
              <w:pStyle w:val="TableParagraph"/>
              <w:ind w:left="105" w:right="97"/>
              <w:jc w:val="both"/>
              <w:rPr>
                <w:sz w:val="24"/>
              </w:rPr>
            </w:pPr>
            <w:r>
              <w:rPr>
                <w:sz w:val="24"/>
              </w:rPr>
              <w:t>Цель дисциплины: формирование способности владения методами профессионального общения с использованием терминологического аппарата дисциплины «Банковское право» на примере познания закономерностей</w:t>
            </w:r>
          </w:p>
          <w:p w14:paraId="06A350D1" w14:textId="77777777" w:rsidR="003F596F" w:rsidRDefault="0010543C">
            <w:pPr>
              <w:pStyle w:val="TableParagraph"/>
              <w:spacing w:line="264" w:lineRule="exact"/>
              <w:ind w:left="105"/>
              <w:jc w:val="both"/>
              <w:rPr>
                <w:sz w:val="24"/>
              </w:rPr>
            </w:pPr>
            <w:r>
              <w:rPr>
                <w:sz w:val="24"/>
              </w:rPr>
              <w:t>процесса осуществления деятельности кредитных организаций.</w:t>
            </w:r>
          </w:p>
        </w:tc>
      </w:tr>
    </w:tbl>
    <w:p w14:paraId="7AA367C7" w14:textId="77777777" w:rsidR="003F596F" w:rsidRDefault="003F596F">
      <w:pPr>
        <w:pStyle w:val="a3"/>
        <w:rPr>
          <w:b/>
          <w:sz w:val="30"/>
        </w:rPr>
      </w:pPr>
    </w:p>
    <w:p w14:paraId="69D1328E" w14:textId="77777777" w:rsidR="003F596F" w:rsidRDefault="0010543C">
      <w:pPr>
        <w:pStyle w:val="1"/>
        <w:numPr>
          <w:ilvl w:val="2"/>
          <w:numId w:val="4"/>
        </w:numPr>
        <w:tabs>
          <w:tab w:val="left" w:pos="1569"/>
        </w:tabs>
        <w:spacing w:before="241" w:line="256" w:lineRule="auto"/>
        <w:ind w:left="4637" w:right="591" w:hanging="3351"/>
        <w:jc w:val="left"/>
      </w:pPr>
      <w:bookmarkStart w:id="4" w:name="2._МЕСТО_ДИСЦИПЛИНЫ_В_СТРУКТУРЕ_ОБРАЗОВА"/>
      <w:bookmarkStart w:id="5" w:name="_bookmark1"/>
      <w:bookmarkEnd w:id="4"/>
      <w:bookmarkEnd w:id="5"/>
      <w:r>
        <w:t>МЕСТО ДИСЦИПЛИНЫ В СТРУКТУРЕ ОБРАЗОВАТЕЛЬНОЙ ПРОГРАММЫ</w:t>
      </w:r>
    </w:p>
    <w:p w14:paraId="198D55C5" w14:textId="77777777" w:rsidR="003F596F" w:rsidRDefault="003F596F">
      <w:pPr>
        <w:pStyle w:val="a3"/>
        <w:spacing w:before="1"/>
        <w:rPr>
          <w:b/>
        </w:rPr>
      </w:pPr>
    </w:p>
    <w:p w14:paraId="5E20146C" w14:textId="3BA27401" w:rsidR="003F596F" w:rsidRDefault="0010543C">
      <w:pPr>
        <w:pStyle w:val="a3"/>
        <w:ind w:left="942" w:right="286" w:hanging="1"/>
      </w:pPr>
      <w:r>
        <w:t xml:space="preserve">Дисциплина Б1.В.ДВ Банковское право относится к дисциплинам </w:t>
      </w:r>
      <w:r w:rsidR="005A5981">
        <w:t xml:space="preserve">по выбору </w:t>
      </w:r>
      <w:r>
        <w:t>Блока 1.</w:t>
      </w:r>
    </w:p>
    <w:p w14:paraId="0FBC535F" w14:textId="77777777" w:rsidR="003F596F" w:rsidRDefault="003F596F">
      <w:pPr>
        <w:pStyle w:val="a3"/>
        <w:rPr>
          <w:sz w:val="30"/>
        </w:rPr>
      </w:pPr>
    </w:p>
    <w:p w14:paraId="46D718B6" w14:textId="77777777" w:rsidR="003F596F" w:rsidRDefault="0010543C">
      <w:pPr>
        <w:pStyle w:val="1"/>
        <w:numPr>
          <w:ilvl w:val="2"/>
          <w:numId w:val="4"/>
        </w:numPr>
        <w:tabs>
          <w:tab w:val="left" w:pos="1379"/>
        </w:tabs>
        <w:spacing w:before="173"/>
        <w:ind w:left="1378" w:hanging="282"/>
        <w:jc w:val="left"/>
      </w:pPr>
      <w:bookmarkStart w:id="6" w:name="3._ПЛАНИРУЕМЫЕ_РЕЗУЛЬТАТЫ_ОБУЧЕНИЯ_ПО_ДИ"/>
      <w:bookmarkStart w:id="7" w:name="_bookmark2"/>
      <w:bookmarkEnd w:id="6"/>
      <w:bookmarkEnd w:id="7"/>
      <w:r>
        <w:t>ПЛАНИРУЕМЫЕ РЕЗУЛЬТАТЫ ОБУЧЕНИЯ ПО</w:t>
      </w:r>
      <w:r>
        <w:rPr>
          <w:spacing w:val="-8"/>
        </w:rPr>
        <w:t xml:space="preserve"> </w:t>
      </w:r>
      <w:r>
        <w:t>ДИСЦИПЛИНЕ</w:t>
      </w:r>
    </w:p>
    <w:p w14:paraId="44DBD69C" w14:textId="77777777" w:rsidR="003F596F" w:rsidRDefault="003F596F">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3F596F" w14:paraId="75D01A81" w14:textId="77777777">
        <w:trPr>
          <w:trHeight w:val="1425"/>
        </w:trPr>
        <w:tc>
          <w:tcPr>
            <w:tcW w:w="2885" w:type="dxa"/>
          </w:tcPr>
          <w:p w14:paraId="40C4E601" w14:textId="77777777" w:rsidR="003F596F" w:rsidRDefault="0010543C">
            <w:pPr>
              <w:pStyle w:val="TableParagraph"/>
              <w:spacing w:line="259" w:lineRule="auto"/>
              <w:ind w:left="131" w:right="103" w:firstLine="285"/>
              <w:rPr>
                <w:b/>
              </w:rPr>
            </w:pPr>
            <w:r>
              <w:rPr>
                <w:b/>
              </w:rPr>
              <w:t>Код и наименование компетенции выпускника</w:t>
            </w:r>
          </w:p>
        </w:tc>
        <w:tc>
          <w:tcPr>
            <w:tcW w:w="1961" w:type="dxa"/>
          </w:tcPr>
          <w:p w14:paraId="5CB88B34" w14:textId="77777777" w:rsidR="003F596F" w:rsidRDefault="0010543C">
            <w:pPr>
              <w:pStyle w:val="TableParagraph"/>
              <w:ind w:left="263" w:right="255" w:firstLine="3"/>
              <w:jc w:val="center"/>
              <w:rPr>
                <w:b/>
              </w:rPr>
            </w:pPr>
            <w:r>
              <w:rPr>
                <w:b/>
              </w:rPr>
              <w:t>Код и наименование индикатора достижения компетенций</w:t>
            </w:r>
          </w:p>
        </w:tc>
        <w:tc>
          <w:tcPr>
            <w:tcW w:w="5465" w:type="dxa"/>
          </w:tcPr>
          <w:p w14:paraId="2EC137BD" w14:textId="77777777" w:rsidR="003F596F" w:rsidRDefault="003F596F">
            <w:pPr>
              <w:pStyle w:val="TableParagraph"/>
              <w:spacing w:before="3"/>
              <w:rPr>
                <w:b/>
                <w:sz w:val="24"/>
              </w:rPr>
            </w:pPr>
          </w:p>
          <w:p w14:paraId="45840C13" w14:textId="77777777" w:rsidR="003F596F" w:rsidRDefault="0010543C">
            <w:pPr>
              <w:pStyle w:val="TableParagraph"/>
              <w:ind w:left="162"/>
              <w:rPr>
                <w:b/>
              </w:rPr>
            </w:pPr>
            <w:r>
              <w:rPr>
                <w:b/>
              </w:rPr>
              <w:t>Планируемые результаты обучения по дисциплине</w:t>
            </w:r>
          </w:p>
        </w:tc>
      </w:tr>
      <w:tr w:rsidR="003F596F" w14:paraId="569154D3" w14:textId="77777777">
        <w:trPr>
          <w:trHeight w:val="3755"/>
        </w:trPr>
        <w:tc>
          <w:tcPr>
            <w:tcW w:w="2885" w:type="dxa"/>
          </w:tcPr>
          <w:p w14:paraId="4B95AC64" w14:textId="77777777" w:rsidR="003F596F" w:rsidRDefault="0010543C">
            <w:pPr>
              <w:pStyle w:val="TableParagraph"/>
              <w:spacing w:line="259" w:lineRule="auto"/>
              <w:ind w:left="107" w:right="197"/>
              <w:rPr>
                <w:i/>
              </w:rPr>
            </w:pPr>
            <w:r>
              <w:rPr>
                <w:i/>
              </w:rPr>
              <w:t>ПК-1 -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w:t>
            </w:r>
          </w:p>
        </w:tc>
        <w:tc>
          <w:tcPr>
            <w:tcW w:w="1961" w:type="dxa"/>
          </w:tcPr>
          <w:p w14:paraId="480356F6" w14:textId="77777777" w:rsidR="003F596F" w:rsidRDefault="0010543C">
            <w:pPr>
              <w:pStyle w:val="TableParagraph"/>
              <w:spacing w:line="247" w:lineRule="exact"/>
              <w:ind w:left="107"/>
              <w:rPr>
                <w:i/>
              </w:rPr>
            </w:pPr>
            <w:r>
              <w:rPr>
                <w:i/>
              </w:rPr>
              <w:t>ПК-1.2 -</w:t>
            </w:r>
          </w:p>
          <w:p w14:paraId="432C0504" w14:textId="0B0CC1D6" w:rsidR="003F596F" w:rsidRDefault="00C168A6">
            <w:pPr>
              <w:pStyle w:val="TableParagraph"/>
              <w:spacing w:before="20" w:line="259" w:lineRule="auto"/>
              <w:ind w:left="107" w:right="96"/>
              <w:rPr>
                <w:i/>
              </w:rPr>
            </w:pPr>
            <w:r>
              <w:rPr>
                <w:i/>
              </w:rPr>
              <w:t>Разрабатывает</w:t>
            </w:r>
            <w:r w:rsidR="0010543C">
              <w:rPr>
                <w:i/>
              </w:rPr>
              <w:t xml:space="preserve"> типовые договоры (шаблоны), связанные с осуществлением основных функций субъекта </w:t>
            </w:r>
            <w:r w:rsidR="0010543C">
              <w:rPr>
                <w:i/>
                <w:spacing w:val="-1"/>
              </w:rPr>
              <w:t xml:space="preserve">профессиональной </w:t>
            </w:r>
            <w:r w:rsidR="0010543C">
              <w:rPr>
                <w:i/>
              </w:rPr>
              <w:t>деятельности</w:t>
            </w:r>
          </w:p>
        </w:tc>
        <w:tc>
          <w:tcPr>
            <w:tcW w:w="5465" w:type="dxa"/>
          </w:tcPr>
          <w:p w14:paraId="0AC948A4" w14:textId="33B66688" w:rsidR="003F596F" w:rsidRDefault="0010543C">
            <w:pPr>
              <w:pStyle w:val="TableParagraph"/>
              <w:spacing w:line="259" w:lineRule="auto"/>
              <w:ind w:left="107" w:right="94"/>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66F47B6A" w14:textId="77777777" w:rsidR="003F596F" w:rsidRDefault="0010543C">
            <w:pPr>
              <w:pStyle w:val="TableParagraph"/>
              <w:spacing w:before="153" w:line="259" w:lineRule="auto"/>
              <w:ind w:left="107"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4C2F886B" w14:textId="77777777" w:rsidR="003F596F" w:rsidRDefault="0010543C">
            <w:pPr>
              <w:pStyle w:val="TableParagraph"/>
              <w:spacing w:before="160" w:line="259" w:lineRule="auto"/>
              <w:ind w:left="107" w:right="94"/>
              <w:jc w:val="both"/>
              <w:rPr>
                <w:i/>
              </w:rPr>
            </w:pPr>
            <w:r>
              <w:rPr>
                <w:i/>
              </w:rPr>
              <w:t>Владеть: владеть методами и способами применения нормативных правовых актов, реализации норм банковского права в основных видах профессиональной банковской деятельности.</w:t>
            </w:r>
          </w:p>
        </w:tc>
      </w:tr>
      <w:tr w:rsidR="003F596F" w14:paraId="602DBFF5" w14:textId="77777777">
        <w:trPr>
          <w:trHeight w:val="3755"/>
        </w:trPr>
        <w:tc>
          <w:tcPr>
            <w:tcW w:w="2885" w:type="dxa"/>
          </w:tcPr>
          <w:p w14:paraId="20700855" w14:textId="77777777" w:rsidR="003F596F" w:rsidRDefault="0010543C">
            <w:pPr>
              <w:pStyle w:val="TableParagraph"/>
              <w:spacing w:line="259" w:lineRule="auto"/>
              <w:ind w:left="107" w:right="161"/>
              <w:rPr>
                <w:i/>
              </w:rPr>
            </w:pPr>
            <w:r>
              <w:rPr>
                <w:i/>
              </w:rPr>
              <w:t>ПК-2 - Способен осуществлять мониторинг законодательства и правоприменения в целях выявления проблем в юридическом сопровождении экономической деятельности</w:t>
            </w:r>
          </w:p>
        </w:tc>
        <w:tc>
          <w:tcPr>
            <w:tcW w:w="1961" w:type="dxa"/>
          </w:tcPr>
          <w:p w14:paraId="04FC6B04" w14:textId="77777777" w:rsidR="003F596F" w:rsidRDefault="0010543C">
            <w:pPr>
              <w:pStyle w:val="TableParagraph"/>
              <w:spacing w:line="247" w:lineRule="exact"/>
              <w:ind w:left="107"/>
              <w:rPr>
                <w:i/>
              </w:rPr>
            </w:pPr>
            <w:r>
              <w:rPr>
                <w:i/>
              </w:rPr>
              <w:t>ПК-2.2 -</w:t>
            </w:r>
          </w:p>
          <w:p w14:paraId="62A22C87" w14:textId="77777777" w:rsidR="003F596F" w:rsidRDefault="0010543C">
            <w:pPr>
              <w:pStyle w:val="TableParagraph"/>
              <w:spacing w:before="20" w:line="259" w:lineRule="auto"/>
              <w:ind w:left="107" w:right="85"/>
              <w:rPr>
                <w:i/>
              </w:rPr>
            </w:pPr>
            <w:r>
              <w:rPr>
                <w:i/>
              </w:rPr>
              <w:t>Отслеживает изменения судебной практики в соответствии с профилем профессиональной деятельности, готовит обзор и анализ судебной практики по заданной теме</w:t>
            </w:r>
          </w:p>
        </w:tc>
        <w:tc>
          <w:tcPr>
            <w:tcW w:w="5465" w:type="dxa"/>
          </w:tcPr>
          <w:p w14:paraId="02931A1A" w14:textId="39B90EF9" w:rsidR="003F596F" w:rsidRDefault="0010543C">
            <w:pPr>
              <w:pStyle w:val="TableParagraph"/>
              <w:spacing w:line="259" w:lineRule="auto"/>
              <w:ind w:left="107" w:right="94"/>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605D0FDD" w14:textId="77777777" w:rsidR="003F596F" w:rsidRDefault="0010543C">
            <w:pPr>
              <w:pStyle w:val="TableParagraph"/>
              <w:spacing w:before="153" w:line="259" w:lineRule="auto"/>
              <w:ind w:left="107"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6D3688DF" w14:textId="77777777" w:rsidR="003F596F" w:rsidRDefault="0010543C">
            <w:pPr>
              <w:pStyle w:val="TableParagraph"/>
              <w:spacing w:before="160" w:line="259" w:lineRule="auto"/>
              <w:ind w:left="107" w:right="94"/>
              <w:jc w:val="both"/>
              <w:rPr>
                <w:i/>
              </w:rPr>
            </w:pPr>
            <w:r>
              <w:rPr>
                <w:i/>
              </w:rPr>
              <w:t>Владеть: владеть методами и способами применения нормативных правовых актов, реализации норм банковского права в основных видах профессиональной банковской деятельности.</w:t>
            </w:r>
          </w:p>
        </w:tc>
      </w:tr>
      <w:tr w:rsidR="003F596F" w14:paraId="67CD6123" w14:textId="77777777">
        <w:trPr>
          <w:trHeight w:val="546"/>
        </w:trPr>
        <w:tc>
          <w:tcPr>
            <w:tcW w:w="2885" w:type="dxa"/>
          </w:tcPr>
          <w:p w14:paraId="5629F80A" w14:textId="77777777" w:rsidR="003F596F" w:rsidRDefault="0010543C">
            <w:pPr>
              <w:pStyle w:val="TableParagraph"/>
              <w:spacing w:line="249" w:lineRule="exact"/>
              <w:ind w:left="107"/>
              <w:rPr>
                <w:i/>
              </w:rPr>
            </w:pPr>
            <w:r>
              <w:rPr>
                <w:i/>
              </w:rPr>
              <w:t>ПК-4 - Способен применять</w:t>
            </w:r>
          </w:p>
          <w:p w14:paraId="231D6FE7" w14:textId="77777777" w:rsidR="003F596F" w:rsidRDefault="0010543C">
            <w:pPr>
              <w:pStyle w:val="TableParagraph"/>
              <w:spacing w:before="18"/>
              <w:ind w:left="107"/>
              <w:rPr>
                <w:i/>
              </w:rPr>
            </w:pPr>
            <w:r>
              <w:rPr>
                <w:i/>
              </w:rPr>
              <w:t>нормативные правовые</w:t>
            </w:r>
          </w:p>
        </w:tc>
        <w:tc>
          <w:tcPr>
            <w:tcW w:w="1961" w:type="dxa"/>
          </w:tcPr>
          <w:p w14:paraId="3B5AA358" w14:textId="77777777" w:rsidR="003F596F" w:rsidRDefault="0010543C">
            <w:pPr>
              <w:pStyle w:val="TableParagraph"/>
              <w:spacing w:line="249" w:lineRule="exact"/>
              <w:ind w:left="107"/>
              <w:rPr>
                <w:i/>
              </w:rPr>
            </w:pPr>
            <w:r>
              <w:rPr>
                <w:i/>
              </w:rPr>
              <w:t>ПК-4.2 -</w:t>
            </w:r>
          </w:p>
          <w:p w14:paraId="1F394A2D" w14:textId="77777777" w:rsidR="003F596F" w:rsidRDefault="0010543C">
            <w:pPr>
              <w:pStyle w:val="TableParagraph"/>
              <w:spacing w:before="18"/>
              <w:ind w:left="107"/>
              <w:rPr>
                <w:i/>
              </w:rPr>
            </w:pPr>
            <w:r>
              <w:rPr>
                <w:i/>
              </w:rPr>
              <w:t>Правильно</w:t>
            </w:r>
          </w:p>
        </w:tc>
        <w:tc>
          <w:tcPr>
            <w:tcW w:w="5465" w:type="dxa"/>
          </w:tcPr>
          <w:p w14:paraId="73DF66B4" w14:textId="77777777" w:rsidR="003F596F" w:rsidRDefault="0010543C">
            <w:pPr>
              <w:pStyle w:val="TableParagraph"/>
              <w:spacing w:line="249" w:lineRule="exact"/>
              <w:ind w:left="107"/>
              <w:rPr>
                <w:i/>
              </w:rPr>
            </w:pPr>
            <w:r>
              <w:rPr>
                <w:i/>
              </w:rPr>
              <w:t xml:space="preserve">Знать: Нормативно-правовую базу правоотношений </w:t>
            </w:r>
            <w:r>
              <w:rPr>
                <w:i/>
                <w:spacing w:val="13"/>
              </w:rPr>
              <w:t xml:space="preserve"> </w:t>
            </w:r>
            <w:r>
              <w:rPr>
                <w:i/>
              </w:rPr>
              <w:t>в</w:t>
            </w:r>
          </w:p>
          <w:p w14:paraId="5C73F6BC" w14:textId="77777777" w:rsidR="003F596F" w:rsidRDefault="0010543C">
            <w:pPr>
              <w:pStyle w:val="TableParagraph"/>
              <w:spacing w:before="18"/>
              <w:ind w:left="107"/>
              <w:rPr>
                <w:i/>
              </w:rPr>
            </w:pPr>
            <w:r>
              <w:rPr>
                <w:i/>
              </w:rPr>
              <w:t>данной</w:t>
            </w:r>
            <w:r>
              <w:rPr>
                <w:i/>
                <w:spacing w:val="12"/>
              </w:rPr>
              <w:t xml:space="preserve"> </w:t>
            </w:r>
            <w:r>
              <w:rPr>
                <w:i/>
              </w:rPr>
              <w:t>отрасли</w:t>
            </w:r>
            <w:r>
              <w:rPr>
                <w:i/>
                <w:spacing w:val="12"/>
              </w:rPr>
              <w:t xml:space="preserve"> </w:t>
            </w:r>
            <w:r>
              <w:rPr>
                <w:i/>
              </w:rPr>
              <w:t>права</w:t>
            </w:r>
            <w:r>
              <w:rPr>
                <w:i/>
                <w:spacing w:val="12"/>
              </w:rPr>
              <w:t xml:space="preserve"> </w:t>
            </w:r>
            <w:r>
              <w:rPr>
                <w:i/>
              </w:rPr>
              <w:t>в</w:t>
            </w:r>
            <w:r>
              <w:rPr>
                <w:i/>
                <w:spacing w:val="12"/>
              </w:rPr>
              <w:t xml:space="preserve"> </w:t>
            </w:r>
            <w:r>
              <w:rPr>
                <w:i/>
              </w:rPr>
              <w:t>Российской</w:t>
            </w:r>
            <w:r>
              <w:rPr>
                <w:i/>
                <w:spacing w:val="14"/>
              </w:rPr>
              <w:t xml:space="preserve"> </w:t>
            </w:r>
            <w:r>
              <w:rPr>
                <w:i/>
              </w:rPr>
              <w:t>Федерации</w:t>
            </w:r>
            <w:r>
              <w:rPr>
                <w:i/>
                <w:spacing w:val="12"/>
              </w:rPr>
              <w:t xml:space="preserve"> </w:t>
            </w:r>
            <w:r>
              <w:rPr>
                <w:i/>
              </w:rPr>
              <w:t>и</w:t>
            </w:r>
            <w:r>
              <w:rPr>
                <w:i/>
                <w:spacing w:val="12"/>
              </w:rPr>
              <w:t xml:space="preserve"> </w:t>
            </w:r>
            <w:r>
              <w:rPr>
                <w:i/>
              </w:rPr>
              <w:t>за</w:t>
            </w:r>
            <w:r>
              <w:rPr>
                <w:i/>
                <w:spacing w:val="15"/>
              </w:rPr>
              <w:t xml:space="preserve"> </w:t>
            </w:r>
            <w:r>
              <w:rPr>
                <w:i/>
              </w:rPr>
              <w:t>ее</w:t>
            </w:r>
          </w:p>
        </w:tc>
      </w:tr>
    </w:tbl>
    <w:p w14:paraId="4D14698F" w14:textId="77777777" w:rsidR="003F596F" w:rsidRDefault="003F596F">
      <w:pPr>
        <w:sectPr w:rsidR="003F596F">
          <w:pgSz w:w="11910" w:h="16840"/>
          <w:pgMar w:top="1140" w:right="600" w:bottom="116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3F596F" w14:paraId="20039665" w14:textId="77777777">
        <w:trPr>
          <w:trHeight w:val="3210"/>
        </w:trPr>
        <w:tc>
          <w:tcPr>
            <w:tcW w:w="2885" w:type="dxa"/>
          </w:tcPr>
          <w:p w14:paraId="232277BB" w14:textId="77777777" w:rsidR="003F596F" w:rsidRDefault="0010543C">
            <w:pPr>
              <w:pStyle w:val="TableParagraph"/>
              <w:spacing w:line="259" w:lineRule="auto"/>
              <w:ind w:left="107" w:right="455"/>
              <w:rPr>
                <w:i/>
              </w:rPr>
            </w:pPr>
            <w:r>
              <w:rPr>
                <w:i/>
              </w:rPr>
              <w:lastRenderedPageBreak/>
              <w:t>акты, реализовывать нормы материального и процессуального права в профессиональной деятельности</w:t>
            </w:r>
          </w:p>
        </w:tc>
        <w:tc>
          <w:tcPr>
            <w:tcW w:w="1961" w:type="dxa"/>
          </w:tcPr>
          <w:p w14:paraId="7C58002B" w14:textId="77777777" w:rsidR="003F596F" w:rsidRDefault="0010543C">
            <w:pPr>
              <w:pStyle w:val="TableParagraph"/>
              <w:spacing w:line="259" w:lineRule="auto"/>
              <w:ind w:left="107" w:right="96"/>
              <w:rPr>
                <w:i/>
              </w:rPr>
            </w:pPr>
            <w:r>
              <w:rPr>
                <w:i/>
              </w:rPr>
              <w:t xml:space="preserve">представляет механизм правового регулирования правоотношений в соответствии с профилем </w:t>
            </w:r>
            <w:r>
              <w:rPr>
                <w:i/>
                <w:spacing w:val="-1"/>
              </w:rPr>
              <w:t xml:space="preserve">профессиональной </w:t>
            </w:r>
            <w:r>
              <w:rPr>
                <w:i/>
              </w:rPr>
              <w:t>деятельности</w:t>
            </w:r>
          </w:p>
        </w:tc>
        <w:tc>
          <w:tcPr>
            <w:tcW w:w="5465" w:type="dxa"/>
          </w:tcPr>
          <w:p w14:paraId="570B7D83" w14:textId="17A6DA93" w:rsidR="003F596F" w:rsidRDefault="0010543C">
            <w:pPr>
              <w:pStyle w:val="TableParagraph"/>
              <w:spacing w:line="256" w:lineRule="auto"/>
              <w:ind w:left="107" w:right="94"/>
              <w:jc w:val="both"/>
              <w:rPr>
                <w:i/>
              </w:rPr>
            </w:pPr>
            <w:r>
              <w:rPr>
                <w:i/>
              </w:rPr>
              <w:t>пределами; механизм правового регулирования данного вида правоотношений;</w:t>
            </w:r>
          </w:p>
          <w:p w14:paraId="6EDAE939" w14:textId="77777777" w:rsidR="003F596F" w:rsidRDefault="0010543C">
            <w:pPr>
              <w:pStyle w:val="TableParagraph"/>
              <w:spacing w:before="160" w:line="259" w:lineRule="auto"/>
              <w:ind w:left="107"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5F32195B" w14:textId="77777777" w:rsidR="003F596F" w:rsidRDefault="0010543C">
            <w:pPr>
              <w:pStyle w:val="TableParagraph"/>
              <w:spacing w:before="157" w:line="259" w:lineRule="auto"/>
              <w:ind w:left="107" w:right="94"/>
              <w:jc w:val="both"/>
              <w:rPr>
                <w:i/>
              </w:rPr>
            </w:pPr>
            <w:r>
              <w:rPr>
                <w:i/>
              </w:rPr>
              <w:t>Владеть: владеть методами и способами применения нормативных правовых актов, реализации норм банковского права в основных видах профессиональной банковской деятельности.</w:t>
            </w:r>
          </w:p>
        </w:tc>
      </w:tr>
      <w:tr w:rsidR="003F596F" w14:paraId="74EDB50B" w14:textId="77777777">
        <w:trPr>
          <w:trHeight w:val="3755"/>
        </w:trPr>
        <w:tc>
          <w:tcPr>
            <w:tcW w:w="2885" w:type="dxa"/>
          </w:tcPr>
          <w:p w14:paraId="44AD6E78" w14:textId="77777777" w:rsidR="003F596F" w:rsidRDefault="0010543C">
            <w:pPr>
              <w:pStyle w:val="TableParagraph"/>
              <w:spacing w:line="259" w:lineRule="auto"/>
              <w:ind w:left="107" w:right="238"/>
              <w:rPr>
                <w:i/>
              </w:rPr>
            </w:pPr>
            <w:r>
              <w:rPr>
                <w:i/>
              </w:rPr>
              <w:t>УК-5 - Способен воспринимать межкультурное разнообразие общества в социально-историческом, этическом и философском контекстах</w:t>
            </w:r>
          </w:p>
        </w:tc>
        <w:tc>
          <w:tcPr>
            <w:tcW w:w="1961" w:type="dxa"/>
          </w:tcPr>
          <w:p w14:paraId="4C73B9E6" w14:textId="77777777" w:rsidR="003F596F" w:rsidRDefault="0010543C">
            <w:pPr>
              <w:pStyle w:val="TableParagraph"/>
              <w:spacing w:line="247" w:lineRule="exact"/>
              <w:ind w:left="107"/>
              <w:rPr>
                <w:i/>
              </w:rPr>
            </w:pPr>
            <w:r>
              <w:rPr>
                <w:i/>
              </w:rPr>
              <w:t>УК-5.2 -</w:t>
            </w:r>
          </w:p>
          <w:p w14:paraId="0EAF9143" w14:textId="77777777" w:rsidR="003F596F" w:rsidRDefault="0010543C">
            <w:pPr>
              <w:pStyle w:val="TableParagraph"/>
              <w:spacing w:before="20" w:line="259" w:lineRule="auto"/>
              <w:ind w:left="107" w:right="218"/>
              <w:rPr>
                <w:i/>
              </w:rPr>
            </w:pPr>
            <w:r>
              <w:rPr>
                <w:i/>
              </w:rPr>
              <w:t>Понимает необходимость восприятия и учета межкультурного разнообразия общества в социально- историческом, этическом и философском контекстах</w:t>
            </w:r>
          </w:p>
        </w:tc>
        <w:tc>
          <w:tcPr>
            <w:tcW w:w="5465" w:type="dxa"/>
          </w:tcPr>
          <w:p w14:paraId="00646F9D" w14:textId="0884F916" w:rsidR="003F596F" w:rsidRDefault="0010543C">
            <w:pPr>
              <w:pStyle w:val="TableParagraph"/>
              <w:spacing w:line="259" w:lineRule="auto"/>
              <w:ind w:left="107" w:right="94"/>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281A9D53" w14:textId="77777777" w:rsidR="003F596F" w:rsidRDefault="0010543C">
            <w:pPr>
              <w:pStyle w:val="TableParagraph"/>
              <w:spacing w:before="153" w:line="259" w:lineRule="auto"/>
              <w:ind w:left="107"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201230FA" w14:textId="77777777" w:rsidR="003F596F" w:rsidRDefault="0010543C">
            <w:pPr>
              <w:pStyle w:val="TableParagraph"/>
              <w:spacing w:before="160" w:line="259" w:lineRule="auto"/>
              <w:ind w:left="107" w:right="94"/>
              <w:jc w:val="both"/>
              <w:rPr>
                <w:i/>
              </w:rPr>
            </w:pPr>
            <w:r>
              <w:rPr>
                <w:i/>
              </w:rPr>
              <w:t>Владеть: владеть методами и способами применения нормативных правовых актов, реализации норм банковского права в основных видах профессиональной банковской деятельности.</w:t>
            </w:r>
          </w:p>
        </w:tc>
      </w:tr>
    </w:tbl>
    <w:p w14:paraId="5E47591C" w14:textId="77777777" w:rsidR="003F596F" w:rsidRDefault="003F596F">
      <w:pPr>
        <w:pStyle w:val="a3"/>
        <w:rPr>
          <w:b/>
          <w:sz w:val="20"/>
        </w:rPr>
      </w:pPr>
    </w:p>
    <w:p w14:paraId="72327996" w14:textId="77777777" w:rsidR="003F596F" w:rsidRDefault="003F596F">
      <w:pPr>
        <w:pStyle w:val="a3"/>
        <w:rPr>
          <w:b/>
          <w:sz w:val="24"/>
        </w:rPr>
      </w:pPr>
    </w:p>
    <w:p w14:paraId="156F5759" w14:textId="77777777" w:rsidR="003F596F" w:rsidRDefault="0010543C">
      <w:pPr>
        <w:pStyle w:val="1"/>
        <w:numPr>
          <w:ilvl w:val="2"/>
          <w:numId w:val="4"/>
        </w:numPr>
        <w:tabs>
          <w:tab w:val="left" w:pos="2481"/>
        </w:tabs>
        <w:spacing w:after="29"/>
        <w:ind w:left="2480" w:hanging="282"/>
        <w:jc w:val="left"/>
      </w:pPr>
      <w:bookmarkStart w:id="8" w:name="4._СТРУКТУРА_И_СОДЕРЖАНИЕ_ДИСЦИПЛИНЫ*"/>
      <w:bookmarkStart w:id="9" w:name="_bookmark3"/>
      <w:bookmarkEnd w:id="8"/>
      <w:bookmarkEnd w:id="9"/>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F596F" w14:paraId="0B3C56BD" w14:textId="77777777">
        <w:trPr>
          <w:trHeight w:val="866"/>
        </w:trPr>
        <w:tc>
          <w:tcPr>
            <w:tcW w:w="2081" w:type="dxa"/>
            <w:vMerge w:val="restart"/>
          </w:tcPr>
          <w:p w14:paraId="6B769B84" w14:textId="77777777" w:rsidR="003F596F" w:rsidRDefault="003F596F">
            <w:pPr>
              <w:pStyle w:val="TableParagraph"/>
              <w:rPr>
                <w:b/>
                <w:sz w:val="23"/>
              </w:rPr>
            </w:pPr>
          </w:p>
          <w:p w14:paraId="4038FAE8" w14:textId="77777777" w:rsidR="003F596F" w:rsidRDefault="0010543C">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64FE7C1B" w14:textId="77777777" w:rsidR="003F596F" w:rsidRDefault="003F596F">
            <w:pPr>
              <w:pStyle w:val="TableParagraph"/>
              <w:rPr>
                <w:b/>
                <w:sz w:val="24"/>
              </w:rPr>
            </w:pPr>
          </w:p>
          <w:p w14:paraId="11EC123F" w14:textId="77777777" w:rsidR="003F596F" w:rsidRDefault="003F596F">
            <w:pPr>
              <w:pStyle w:val="TableParagraph"/>
              <w:spacing w:before="5"/>
              <w:rPr>
                <w:b/>
                <w:sz w:val="34"/>
              </w:rPr>
            </w:pPr>
          </w:p>
          <w:p w14:paraId="2884A6B9" w14:textId="77777777" w:rsidR="003F596F" w:rsidRDefault="0010543C">
            <w:pPr>
              <w:pStyle w:val="TableParagraph"/>
              <w:ind w:left="1312"/>
              <w:rPr>
                <w:b/>
              </w:rPr>
            </w:pPr>
            <w:r>
              <w:rPr>
                <w:b/>
              </w:rPr>
              <w:t>Содержание дисциплины</w:t>
            </w:r>
          </w:p>
        </w:tc>
        <w:tc>
          <w:tcPr>
            <w:tcW w:w="2915" w:type="dxa"/>
            <w:gridSpan w:val="4"/>
          </w:tcPr>
          <w:p w14:paraId="03FCC4A7" w14:textId="77777777" w:rsidR="003F596F" w:rsidRDefault="0010543C">
            <w:pPr>
              <w:pStyle w:val="TableParagraph"/>
              <w:spacing w:line="251" w:lineRule="exact"/>
              <w:ind w:left="465"/>
              <w:rPr>
                <w:b/>
              </w:rPr>
            </w:pPr>
            <w:r>
              <w:rPr>
                <w:b/>
              </w:rPr>
              <w:t>Объем дисциплины</w:t>
            </w:r>
          </w:p>
          <w:p w14:paraId="1310EC0C" w14:textId="77777777" w:rsidR="003F596F" w:rsidRDefault="0010543C">
            <w:pPr>
              <w:pStyle w:val="TableParagraph"/>
              <w:spacing w:before="181"/>
              <w:ind w:left="352"/>
              <w:rPr>
                <w:b/>
              </w:rPr>
            </w:pPr>
            <w:r>
              <w:rPr>
                <w:b/>
              </w:rPr>
              <w:t>(академические часы)</w:t>
            </w:r>
          </w:p>
        </w:tc>
      </w:tr>
      <w:tr w:rsidR="003F596F" w14:paraId="6D9A3797" w14:textId="77777777">
        <w:trPr>
          <w:trHeight w:val="433"/>
        </w:trPr>
        <w:tc>
          <w:tcPr>
            <w:tcW w:w="2081" w:type="dxa"/>
            <w:vMerge/>
            <w:tcBorders>
              <w:top w:val="nil"/>
            </w:tcBorders>
          </w:tcPr>
          <w:p w14:paraId="24D843FD" w14:textId="77777777" w:rsidR="003F596F" w:rsidRDefault="003F596F">
            <w:pPr>
              <w:rPr>
                <w:sz w:val="2"/>
                <w:szCs w:val="2"/>
              </w:rPr>
            </w:pPr>
          </w:p>
        </w:tc>
        <w:tc>
          <w:tcPr>
            <w:tcW w:w="5167" w:type="dxa"/>
            <w:vMerge/>
            <w:tcBorders>
              <w:top w:val="nil"/>
            </w:tcBorders>
          </w:tcPr>
          <w:p w14:paraId="17B504A6" w14:textId="77777777" w:rsidR="003F596F" w:rsidRDefault="003F596F">
            <w:pPr>
              <w:rPr>
                <w:sz w:val="2"/>
                <w:szCs w:val="2"/>
              </w:rPr>
            </w:pPr>
          </w:p>
        </w:tc>
        <w:tc>
          <w:tcPr>
            <w:tcW w:w="2187" w:type="dxa"/>
            <w:gridSpan w:val="3"/>
          </w:tcPr>
          <w:p w14:paraId="16800F93" w14:textId="77777777" w:rsidR="003F596F" w:rsidRDefault="0010543C">
            <w:pPr>
              <w:pStyle w:val="TableParagraph"/>
              <w:spacing w:line="251" w:lineRule="exact"/>
              <w:ind w:left="126"/>
              <w:rPr>
                <w:b/>
              </w:rPr>
            </w:pPr>
            <w:r>
              <w:rPr>
                <w:b/>
              </w:rPr>
              <w:t>Контактная работа</w:t>
            </w:r>
          </w:p>
        </w:tc>
        <w:tc>
          <w:tcPr>
            <w:tcW w:w="728" w:type="dxa"/>
            <w:vMerge w:val="restart"/>
          </w:tcPr>
          <w:p w14:paraId="49E247E1" w14:textId="77777777" w:rsidR="003F596F" w:rsidRDefault="003F596F">
            <w:pPr>
              <w:pStyle w:val="TableParagraph"/>
              <w:rPr>
                <w:b/>
                <w:sz w:val="24"/>
              </w:rPr>
            </w:pPr>
          </w:p>
          <w:p w14:paraId="08EC558A" w14:textId="77777777" w:rsidR="003F596F" w:rsidRDefault="0010543C">
            <w:pPr>
              <w:pStyle w:val="TableParagraph"/>
              <w:spacing w:before="176"/>
              <w:ind w:left="126"/>
              <w:rPr>
                <w:b/>
              </w:rPr>
            </w:pPr>
            <w:r>
              <w:rPr>
                <w:b/>
              </w:rPr>
              <w:t>СРО</w:t>
            </w:r>
          </w:p>
        </w:tc>
      </w:tr>
      <w:tr w:rsidR="003F596F" w14:paraId="6A8BBF7C" w14:textId="77777777">
        <w:trPr>
          <w:trHeight w:val="462"/>
        </w:trPr>
        <w:tc>
          <w:tcPr>
            <w:tcW w:w="2081" w:type="dxa"/>
            <w:vMerge/>
            <w:tcBorders>
              <w:top w:val="nil"/>
            </w:tcBorders>
          </w:tcPr>
          <w:p w14:paraId="50539F5B" w14:textId="77777777" w:rsidR="003F596F" w:rsidRDefault="003F596F">
            <w:pPr>
              <w:rPr>
                <w:sz w:val="2"/>
                <w:szCs w:val="2"/>
              </w:rPr>
            </w:pPr>
          </w:p>
        </w:tc>
        <w:tc>
          <w:tcPr>
            <w:tcW w:w="5167" w:type="dxa"/>
            <w:vMerge/>
            <w:tcBorders>
              <w:top w:val="nil"/>
            </w:tcBorders>
          </w:tcPr>
          <w:p w14:paraId="33153782" w14:textId="77777777" w:rsidR="003F596F" w:rsidRDefault="003F596F">
            <w:pPr>
              <w:rPr>
                <w:sz w:val="2"/>
                <w:szCs w:val="2"/>
              </w:rPr>
            </w:pPr>
          </w:p>
        </w:tc>
        <w:tc>
          <w:tcPr>
            <w:tcW w:w="725" w:type="dxa"/>
          </w:tcPr>
          <w:p w14:paraId="4FFF3AB6" w14:textId="77777777" w:rsidR="003F596F" w:rsidRDefault="0010543C">
            <w:pPr>
              <w:pStyle w:val="TableParagraph"/>
              <w:spacing w:before="35"/>
              <w:ind w:left="167" w:right="158"/>
              <w:jc w:val="center"/>
              <w:rPr>
                <w:b/>
                <w:sz w:val="18"/>
              </w:rPr>
            </w:pPr>
            <w:r>
              <w:rPr>
                <w:b/>
                <w:sz w:val="18"/>
              </w:rPr>
              <w:t>ЗЛТ</w:t>
            </w:r>
          </w:p>
        </w:tc>
        <w:tc>
          <w:tcPr>
            <w:tcW w:w="732" w:type="dxa"/>
          </w:tcPr>
          <w:p w14:paraId="0D7C32B5" w14:textId="77777777" w:rsidR="003F596F" w:rsidRDefault="0010543C">
            <w:pPr>
              <w:pStyle w:val="TableParagraph"/>
              <w:spacing w:before="35"/>
              <w:ind w:left="226" w:right="221"/>
              <w:jc w:val="center"/>
              <w:rPr>
                <w:b/>
                <w:sz w:val="18"/>
              </w:rPr>
            </w:pPr>
            <w:r>
              <w:rPr>
                <w:b/>
                <w:sz w:val="18"/>
              </w:rPr>
              <w:t>ПЗ</w:t>
            </w:r>
          </w:p>
        </w:tc>
        <w:tc>
          <w:tcPr>
            <w:tcW w:w="730" w:type="dxa"/>
          </w:tcPr>
          <w:p w14:paraId="70B21461" w14:textId="77777777" w:rsidR="003F596F" w:rsidRDefault="0010543C">
            <w:pPr>
              <w:pStyle w:val="TableParagraph"/>
              <w:spacing w:before="35"/>
              <w:ind w:left="239"/>
              <w:rPr>
                <w:b/>
                <w:sz w:val="18"/>
              </w:rPr>
            </w:pPr>
            <w:r>
              <w:rPr>
                <w:b/>
                <w:sz w:val="18"/>
              </w:rPr>
              <w:t>ЛР</w:t>
            </w:r>
          </w:p>
        </w:tc>
        <w:tc>
          <w:tcPr>
            <w:tcW w:w="728" w:type="dxa"/>
            <w:vMerge/>
            <w:tcBorders>
              <w:top w:val="nil"/>
            </w:tcBorders>
          </w:tcPr>
          <w:p w14:paraId="7AC4CA24" w14:textId="77777777" w:rsidR="003F596F" w:rsidRDefault="003F596F">
            <w:pPr>
              <w:rPr>
                <w:sz w:val="2"/>
                <w:szCs w:val="2"/>
              </w:rPr>
            </w:pPr>
          </w:p>
        </w:tc>
      </w:tr>
      <w:tr w:rsidR="003F596F" w14:paraId="72536C25" w14:textId="77777777">
        <w:trPr>
          <w:trHeight w:val="3311"/>
        </w:trPr>
        <w:tc>
          <w:tcPr>
            <w:tcW w:w="2081" w:type="dxa"/>
          </w:tcPr>
          <w:p w14:paraId="0E3DF45B" w14:textId="77777777" w:rsidR="003F596F" w:rsidRDefault="003F596F">
            <w:pPr>
              <w:pStyle w:val="TableParagraph"/>
              <w:rPr>
                <w:b/>
                <w:sz w:val="24"/>
              </w:rPr>
            </w:pPr>
          </w:p>
          <w:p w14:paraId="79D407A5" w14:textId="77777777" w:rsidR="003F596F" w:rsidRDefault="003F596F">
            <w:pPr>
              <w:pStyle w:val="TableParagraph"/>
              <w:rPr>
                <w:b/>
                <w:sz w:val="24"/>
              </w:rPr>
            </w:pPr>
          </w:p>
          <w:p w14:paraId="563634CF" w14:textId="77777777" w:rsidR="003F596F" w:rsidRDefault="003F596F">
            <w:pPr>
              <w:pStyle w:val="TableParagraph"/>
              <w:rPr>
                <w:b/>
                <w:sz w:val="24"/>
              </w:rPr>
            </w:pPr>
          </w:p>
          <w:p w14:paraId="7894CA61" w14:textId="77777777" w:rsidR="003F596F" w:rsidRDefault="003F596F">
            <w:pPr>
              <w:pStyle w:val="TableParagraph"/>
              <w:spacing w:before="10"/>
              <w:rPr>
                <w:b/>
                <w:sz w:val="28"/>
              </w:rPr>
            </w:pPr>
          </w:p>
          <w:p w14:paraId="7F24DBA1" w14:textId="77777777" w:rsidR="003F596F" w:rsidRDefault="0010543C">
            <w:pPr>
              <w:pStyle w:val="TableParagraph"/>
              <w:spacing w:line="259" w:lineRule="auto"/>
              <w:ind w:left="105" w:right="186"/>
            </w:pPr>
            <w:r>
              <w:t>Тема 1. Понятие и источники Банковского права</w:t>
            </w:r>
          </w:p>
        </w:tc>
        <w:tc>
          <w:tcPr>
            <w:tcW w:w="5167" w:type="dxa"/>
          </w:tcPr>
          <w:p w14:paraId="440A9B03" w14:textId="77777777" w:rsidR="003F596F" w:rsidRDefault="0010543C">
            <w:pPr>
              <w:pStyle w:val="TableParagraph"/>
              <w:ind w:left="107" w:right="92"/>
              <w:jc w:val="both"/>
              <w:rPr>
                <w:sz w:val="24"/>
              </w:rPr>
            </w:pPr>
            <w:r>
              <w:rPr>
                <w:sz w:val="24"/>
              </w:rPr>
              <w:t>Понятие банковского права, как отрасли Российского права. Дискуссионные вопросы теории банковского права. Банковское правоотношение. Активные и пассивные операции кредитной организации. Субъекты банковских правоотношений. Предмет правового регулирования и метод правового регулирования отрасли «Банковское право». Источники банковского права. Особенности нормативных актов Центрального банка России. Международные акты и обычаи,</w:t>
            </w:r>
            <w:r>
              <w:rPr>
                <w:spacing w:val="59"/>
                <w:sz w:val="24"/>
              </w:rPr>
              <w:t xml:space="preserve"> </w:t>
            </w:r>
            <w:r>
              <w:rPr>
                <w:sz w:val="24"/>
              </w:rPr>
              <w:t>как</w:t>
            </w:r>
          </w:p>
          <w:p w14:paraId="65E98EBD" w14:textId="77777777" w:rsidR="003F596F" w:rsidRDefault="0010543C">
            <w:pPr>
              <w:pStyle w:val="TableParagraph"/>
              <w:spacing w:line="264" w:lineRule="exact"/>
              <w:ind w:left="107"/>
              <w:jc w:val="both"/>
              <w:rPr>
                <w:sz w:val="24"/>
              </w:rPr>
            </w:pPr>
            <w:r>
              <w:rPr>
                <w:sz w:val="24"/>
              </w:rPr>
              <w:t>источники «Банковского права».</w:t>
            </w:r>
          </w:p>
        </w:tc>
        <w:tc>
          <w:tcPr>
            <w:tcW w:w="725" w:type="dxa"/>
          </w:tcPr>
          <w:p w14:paraId="4C15E1E5" w14:textId="77777777" w:rsidR="003F596F" w:rsidRDefault="003F596F">
            <w:pPr>
              <w:pStyle w:val="TableParagraph"/>
              <w:rPr>
                <w:b/>
                <w:sz w:val="24"/>
              </w:rPr>
            </w:pPr>
          </w:p>
          <w:p w14:paraId="7E87E3FB" w14:textId="77777777" w:rsidR="003F596F" w:rsidRDefault="003F596F">
            <w:pPr>
              <w:pStyle w:val="TableParagraph"/>
              <w:rPr>
                <w:b/>
                <w:sz w:val="24"/>
              </w:rPr>
            </w:pPr>
          </w:p>
          <w:p w14:paraId="3E421390" w14:textId="77777777" w:rsidR="003F596F" w:rsidRDefault="003F596F">
            <w:pPr>
              <w:pStyle w:val="TableParagraph"/>
              <w:rPr>
                <w:b/>
                <w:sz w:val="24"/>
              </w:rPr>
            </w:pPr>
          </w:p>
          <w:p w14:paraId="07F54D10" w14:textId="77777777" w:rsidR="003F596F" w:rsidRDefault="003F596F">
            <w:pPr>
              <w:pStyle w:val="TableParagraph"/>
              <w:rPr>
                <w:b/>
                <w:sz w:val="24"/>
              </w:rPr>
            </w:pPr>
          </w:p>
          <w:p w14:paraId="689A18CE" w14:textId="77777777" w:rsidR="003F596F" w:rsidRDefault="003F596F">
            <w:pPr>
              <w:pStyle w:val="TableParagraph"/>
              <w:spacing w:before="5"/>
              <w:rPr>
                <w:b/>
                <w:sz w:val="29"/>
              </w:rPr>
            </w:pPr>
          </w:p>
          <w:p w14:paraId="7AB6874D" w14:textId="77777777" w:rsidR="003F596F" w:rsidRDefault="0010543C">
            <w:pPr>
              <w:pStyle w:val="TableParagraph"/>
              <w:spacing w:before="1"/>
              <w:ind w:left="9"/>
              <w:jc w:val="center"/>
            </w:pPr>
            <w:r>
              <w:t>2</w:t>
            </w:r>
          </w:p>
        </w:tc>
        <w:tc>
          <w:tcPr>
            <w:tcW w:w="732" w:type="dxa"/>
          </w:tcPr>
          <w:p w14:paraId="47718777" w14:textId="77777777" w:rsidR="003F596F" w:rsidRDefault="003F596F">
            <w:pPr>
              <w:pStyle w:val="TableParagraph"/>
              <w:rPr>
                <w:b/>
                <w:sz w:val="24"/>
              </w:rPr>
            </w:pPr>
          </w:p>
          <w:p w14:paraId="6966A8AF" w14:textId="77777777" w:rsidR="003F596F" w:rsidRDefault="003F596F">
            <w:pPr>
              <w:pStyle w:val="TableParagraph"/>
              <w:rPr>
                <w:b/>
                <w:sz w:val="24"/>
              </w:rPr>
            </w:pPr>
          </w:p>
          <w:p w14:paraId="22623437" w14:textId="77777777" w:rsidR="003F596F" w:rsidRDefault="003F596F">
            <w:pPr>
              <w:pStyle w:val="TableParagraph"/>
              <w:rPr>
                <w:b/>
                <w:sz w:val="24"/>
              </w:rPr>
            </w:pPr>
          </w:p>
          <w:p w14:paraId="2C79F860" w14:textId="77777777" w:rsidR="003F596F" w:rsidRDefault="003F596F">
            <w:pPr>
              <w:pStyle w:val="TableParagraph"/>
              <w:rPr>
                <w:b/>
                <w:sz w:val="24"/>
              </w:rPr>
            </w:pPr>
          </w:p>
          <w:p w14:paraId="5E3A3EE9" w14:textId="77777777" w:rsidR="003F596F" w:rsidRDefault="003F596F">
            <w:pPr>
              <w:pStyle w:val="TableParagraph"/>
              <w:spacing w:before="5"/>
              <w:rPr>
                <w:b/>
                <w:sz w:val="29"/>
              </w:rPr>
            </w:pPr>
          </w:p>
          <w:p w14:paraId="7B8C47C8" w14:textId="77777777" w:rsidR="003F596F" w:rsidRDefault="0010543C">
            <w:pPr>
              <w:pStyle w:val="TableParagraph"/>
              <w:spacing w:before="1"/>
              <w:ind w:left="6"/>
              <w:jc w:val="center"/>
            </w:pPr>
            <w:r>
              <w:t>2</w:t>
            </w:r>
          </w:p>
        </w:tc>
        <w:tc>
          <w:tcPr>
            <w:tcW w:w="730" w:type="dxa"/>
          </w:tcPr>
          <w:p w14:paraId="4FAACD60" w14:textId="77777777" w:rsidR="003F596F" w:rsidRDefault="003F596F">
            <w:pPr>
              <w:pStyle w:val="TableParagraph"/>
            </w:pPr>
          </w:p>
        </w:tc>
        <w:tc>
          <w:tcPr>
            <w:tcW w:w="728" w:type="dxa"/>
          </w:tcPr>
          <w:p w14:paraId="6695B051" w14:textId="77777777" w:rsidR="003F596F" w:rsidRDefault="003F596F">
            <w:pPr>
              <w:pStyle w:val="TableParagraph"/>
              <w:rPr>
                <w:b/>
                <w:sz w:val="24"/>
              </w:rPr>
            </w:pPr>
          </w:p>
          <w:p w14:paraId="179A0877" w14:textId="77777777" w:rsidR="003F596F" w:rsidRDefault="003F596F">
            <w:pPr>
              <w:pStyle w:val="TableParagraph"/>
              <w:rPr>
                <w:b/>
                <w:sz w:val="24"/>
              </w:rPr>
            </w:pPr>
          </w:p>
          <w:p w14:paraId="0B438C6F" w14:textId="77777777" w:rsidR="003F596F" w:rsidRDefault="003F596F">
            <w:pPr>
              <w:pStyle w:val="TableParagraph"/>
              <w:rPr>
                <w:b/>
                <w:sz w:val="24"/>
              </w:rPr>
            </w:pPr>
          </w:p>
          <w:p w14:paraId="396F3193" w14:textId="77777777" w:rsidR="003F596F" w:rsidRDefault="003F596F">
            <w:pPr>
              <w:pStyle w:val="TableParagraph"/>
              <w:rPr>
                <w:b/>
                <w:sz w:val="24"/>
              </w:rPr>
            </w:pPr>
          </w:p>
          <w:p w14:paraId="79CDB787" w14:textId="77777777" w:rsidR="003F596F" w:rsidRDefault="003F596F">
            <w:pPr>
              <w:pStyle w:val="TableParagraph"/>
              <w:spacing w:before="5"/>
              <w:rPr>
                <w:b/>
                <w:sz w:val="29"/>
              </w:rPr>
            </w:pPr>
          </w:p>
          <w:p w14:paraId="6406C228" w14:textId="77777777" w:rsidR="003F596F" w:rsidRDefault="0010543C">
            <w:pPr>
              <w:pStyle w:val="TableParagraph"/>
              <w:spacing w:before="1"/>
              <w:jc w:val="center"/>
            </w:pPr>
            <w:r>
              <w:t>7</w:t>
            </w:r>
          </w:p>
        </w:tc>
      </w:tr>
      <w:tr w:rsidR="003F596F" w14:paraId="3E7FEBF2" w14:textId="77777777">
        <w:trPr>
          <w:trHeight w:val="1655"/>
        </w:trPr>
        <w:tc>
          <w:tcPr>
            <w:tcW w:w="2081" w:type="dxa"/>
          </w:tcPr>
          <w:p w14:paraId="0568ABB3" w14:textId="77777777" w:rsidR="003F596F" w:rsidRDefault="0010543C">
            <w:pPr>
              <w:pStyle w:val="TableParagraph"/>
              <w:spacing w:before="58" w:line="259" w:lineRule="auto"/>
              <w:ind w:left="105" w:right="272"/>
            </w:pPr>
            <w:r>
              <w:t>Тема 2. Правовые основы деятельности кредитных организаций</w:t>
            </w:r>
          </w:p>
        </w:tc>
        <w:tc>
          <w:tcPr>
            <w:tcW w:w="5167" w:type="dxa"/>
          </w:tcPr>
          <w:p w14:paraId="1B8FA701" w14:textId="77777777" w:rsidR="003F596F" w:rsidRDefault="0010543C">
            <w:pPr>
              <w:pStyle w:val="TableParagraph"/>
              <w:ind w:left="107" w:right="93"/>
              <w:jc w:val="both"/>
              <w:rPr>
                <w:sz w:val="24"/>
              </w:rPr>
            </w:pPr>
            <w:r>
              <w:rPr>
                <w:sz w:val="24"/>
              </w:rPr>
              <w:t xml:space="preserve">«Кредитная система» Российской Федерации. Элементы кредитной системы Российской Федерации. Двухуровневая и трехуровневая кредитные системы. Банк и Небанковская кредитная </w:t>
            </w:r>
            <w:r>
              <w:rPr>
                <w:spacing w:val="32"/>
                <w:sz w:val="24"/>
              </w:rPr>
              <w:t xml:space="preserve"> </w:t>
            </w:r>
            <w:r>
              <w:rPr>
                <w:sz w:val="24"/>
              </w:rPr>
              <w:t xml:space="preserve">организация </w:t>
            </w:r>
            <w:r>
              <w:rPr>
                <w:spacing w:val="32"/>
                <w:sz w:val="24"/>
              </w:rPr>
              <w:t xml:space="preserve"> </w:t>
            </w:r>
            <w:r>
              <w:rPr>
                <w:sz w:val="24"/>
              </w:rPr>
              <w:t xml:space="preserve">(НКО </w:t>
            </w:r>
            <w:r>
              <w:rPr>
                <w:spacing w:val="32"/>
                <w:sz w:val="24"/>
              </w:rPr>
              <w:t xml:space="preserve"> </w:t>
            </w:r>
            <w:r>
              <w:rPr>
                <w:sz w:val="24"/>
              </w:rPr>
              <w:t xml:space="preserve">и </w:t>
            </w:r>
            <w:r>
              <w:rPr>
                <w:spacing w:val="33"/>
                <w:sz w:val="24"/>
              </w:rPr>
              <w:t xml:space="preserve"> </w:t>
            </w:r>
            <w:r>
              <w:rPr>
                <w:sz w:val="24"/>
              </w:rPr>
              <w:t xml:space="preserve">НДКО), </w:t>
            </w:r>
            <w:r>
              <w:rPr>
                <w:spacing w:val="33"/>
                <w:sz w:val="24"/>
              </w:rPr>
              <w:t xml:space="preserve"> </w:t>
            </w:r>
            <w:r>
              <w:rPr>
                <w:sz w:val="24"/>
              </w:rPr>
              <w:t>как</w:t>
            </w:r>
          </w:p>
          <w:p w14:paraId="710694F2" w14:textId="77777777" w:rsidR="003F596F" w:rsidRDefault="0010543C">
            <w:pPr>
              <w:pStyle w:val="TableParagraph"/>
              <w:spacing w:line="264" w:lineRule="exact"/>
              <w:ind w:left="107"/>
              <w:jc w:val="both"/>
              <w:rPr>
                <w:sz w:val="24"/>
              </w:rPr>
            </w:pPr>
            <w:r>
              <w:rPr>
                <w:sz w:val="24"/>
              </w:rPr>
              <w:t xml:space="preserve">субъекты  предпринимательской </w:t>
            </w:r>
            <w:r>
              <w:rPr>
                <w:spacing w:val="31"/>
                <w:sz w:val="24"/>
              </w:rPr>
              <w:t xml:space="preserve"> </w:t>
            </w:r>
            <w:r>
              <w:rPr>
                <w:sz w:val="24"/>
              </w:rPr>
              <w:t>деятельности.</w:t>
            </w:r>
          </w:p>
        </w:tc>
        <w:tc>
          <w:tcPr>
            <w:tcW w:w="725" w:type="dxa"/>
          </w:tcPr>
          <w:p w14:paraId="248D01F9" w14:textId="77777777" w:rsidR="003F596F" w:rsidRDefault="003F596F">
            <w:pPr>
              <w:pStyle w:val="TableParagraph"/>
            </w:pPr>
          </w:p>
        </w:tc>
        <w:tc>
          <w:tcPr>
            <w:tcW w:w="732" w:type="dxa"/>
          </w:tcPr>
          <w:p w14:paraId="50918340" w14:textId="77777777" w:rsidR="003F596F" w:rsidRDefault="003F596F">
            <w:pPr>
              <w:pStyle w:val="TableParagraph"/>
              <w:rPr>
                <w:b/>
                <w:sz w:val="24"/>
              </w:rPr>
            </w:pPr>
          </w:p>
          <w:p w14:paraId="79650743" w14:textId="77777777" w:rsidR="003F596F" w:rsidRDefault="003F596F">
            <w:pPr>
              <w:pStyle w:val="TableParagraph"/>
              <w:spacing w:before="5"/>
              <w:rPr>
                <w:b/>
                <w:sz w:val="29"/>
              </w:rPr>
            </w:pPr>
          </w:p>
          <w:p w14:paraId="33D48D73" w14:textId="77777777" w:rsidR="003F596F" w:rsidRDefault="0010543C">
            <w:pPr>
              <w:pStyle w:val="TableParagraph"/>
              <w:ind w:left="6"/>
              <w:jc w:val="center"/>
            </w:pPr>
            <w:r>
              <w:t>2</w:t>
            </w:r>
          </w:p>
        </w:tc>
        <w:tc>
          <w:tcPr>
            <w:tcW w:w="730" w:type="dxa"/>
          </w:tcPr>
          <w:p w14:paraId="7C435535" w14:textId="77777777" w:rsidR="003F596F" w:rsidRDefault="003F596F">
            <w:pPr>
              <w:pStyle w:val="TableParagraph"/>
            </w:pPr>
          </w:p>
        </w:tc>
        <w:tc>
          <w:tcPr>
            <w:tcW w:w="728" w:type="dxa"/>
          </w:tcPr>
          <w:p w14:paraId="3E28C9B1" w14:textId="77777777" w:rsidR="003F596F" w:rsidRDefault="003F596F">
            <w:pPr>
              <w:pStyle w:val="TableParagraph"/>
              <w:rPr>
                <w:b/>
                <w:sz w:val="24"/>
              </w:rPr>
            </w:pPr>
          </w:p>
          <w:p w14:paraId="3DCE5375" w14:textId="77777777" w:rsidR="003F596F" w:rsidRDefault="003F596F">
            <w:pPr>
              <w:pStyle w:val="TableParagraph"/>
              <w:spacing w:before="5"/>
              <w:rPr>
                <w:b/>
                <w:sz w:val="29"/>
              </w:rPr>
            </w:pPr>
          </w:p>
          <w:p w14:paraId="2F648646" w14:textId="77777777" w:rsidR="003F596F" w:rsidRDefault="0010543C">
            <w:pPr>
              <w:pStyle w:val="TableParagraph"/>
              <w:jc w:val="center"/>
            </w:pPr>
            <w:r>
              <w:t>7</w:t>
            </w:r>
          </w:p>
        </w:tc>
      </w:tr>
    </w:tbl>
    <w:p w14:paraId="4C8B6573" w14:textId="77777777" w:rsidR="003F596F" w:rsidRDefault="003F596F">
      <w:pPr>
        <w:jc w:val="center"/>
        <w:sectPr w:rsidR="003F596F">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F596F" w14:paraId="6844FDAE" w14:textId="77777777">
        <w:trPr>
          <w:trHeight w:val="3863"/>
        </w:trPr>
        <w:tc>
          <w:tcPr>
            <w:tcW w:w="2081" w:type="dxa"/>
          </w:tcPr>
          <w:p w14:paraId="1ABFD202" w14:textId="77777777" w:rsidR="003F596F" w:rsidRDefault="003F596F">
            <w:pPr>
              <w:pStyle w:val="TableParagraph"/>
            </w:pPr>
          </w:p>
        </w:tc>
        <w:tc>
          <w:tcPr>
            <w:tcW w:w="5167" w:type="dxa"/>
          </w:tcPr>
          <w:p w14:paraId="4BE8596A" w14:textId="77777777" w:rsidR="003F596F" w:rsidRDefault="0010543C">
            <w:pPr>
              <w:pStyle w:val="TableParagraph"/>
              <w:ind w:left="107" w:right="92"/>
              <w:jc w:val="both"/>
              <w:rPr>
                <w:sz w:val="24"/>
              </w:rPr>
            </w:pPr>
            <w:r>
              <w:rPr>
                <w:sz w:val="24"/>
              </w:rPr>
              <w:t>Отличие кредитной организации от кредитного потребительского кооператива и МФО. Требования, предъявляемые законодательством при создании кредитной организации. Лицензирование банковской деятельности. Правовое регулирование деятельности кредитных организаций. Обособленные подразделения кредитных организаций. Филиалы и представительства кредитной организации. Филиалы кредитной организации за пределами РФ. Правовое положение кредитных организаций с участием иностранного капитала. Особенности</w:t>
            </w:r>
          </w:p>
          <w:p w14:paraId="2BBB0450" w14:textId="77777777" w:rsidR="003F596F" w:rsidRDefault="0010543C">
            <w:pPr>
              <w:pStyle w:val="TableParagraph"/>
              <w:spacing w:line="262" w:lineRule="exact"/>
              <w:ind w:left="107"/>
              <w:jc w:val="both"/>
              <w:rPr>
                <w:sz w:val="24"/>
              </w:rPr>
            </w:pPr>
            <w:r>
              <w:rPr>
                <w:sz w:val="24"/>
              </w:rPr>
              <w:t>ликвидации кредитной организации.</w:t>
            </w:r>
          </w:p>
        </w:tc>
        <w:tc>
          <w:tcPr>
            <w:tcW w:w="725" w:type="dxa"/>
          </w:tcPr>
          <w:p w14:paraId="40A12B82" w14:textId="77777777" w:rsidR="003F596F" w:rsidRDefault="003F596F">
            <w:pPr>
              <w:pStyle w:val="TableParagraph"/>
            </w:pPr>
          </w:p>
        </w:tc>
        <w:tc>
          <w:tcPr>
            <w:tcW w:w="732" w:type="dxa"/>
          </w:tcPr>
          <w:p w14:paraId="020EE7C8" w14:textId="77777777" w:rsidR="003F596F" w:rsidRDefault="003F596F">
            <w:pPr>
              <w:pStyle w:val="TableParagraph"/>
            </w:pPr>
          </w:p>
        </w:tc>
        <w:tc>
          <w:tcPr>
            <w:tcW w:w="730" w:type="dxa"/>
          </w:tcPr>
          <w:p w14:paraId="10DE970F" w14:textId="77777777" w:rsidR="003F596F" w:rsidRDefault="003F596F">
            <w:pPr>
              <w:pStyle w:val="TableParagraph"/>
            </w:pPr>
          </w:p>
        </w:tc>
        <w:tc>
          <w:tcPr>
            <w:tcW w:w="728" w:type="dxa"/>
          </w:tcPr>
          <w:p w14:paraId="4655E528" w14:textId="77777777" w:rsidR="003F596F" w:rsidRDefault="003F596F">
            <w:pPr>
              <w:pStyle w:val="TableParagraph"/>
            </w:pPr>
          </w:p>
        </w:tc>
      </w:tr>
      <w:tr w:rsidR="003F596F" w14:paraId="6AEBCA59" w14:textId="77777777">
        <w:trPr>
          <w:trHeight w:val="3038"/>
        </w:trPr>
        <w:tc>
          <w:tcPr>
            <w:tcW w:w="2081" w:type="dxa"/>
          </w:tcPr>
          <w:p w14:paraId="39C4E75C" w14:textId="77777777" w:rsidR="003F596F" w:rsidRDefault="003F596F">
            <w:pPr>
              <w:pStyle w:val="TableParagraph"/>
              <w:rPr>
                <w:b/>
                <w:sz w:val="24"/>
              </w:rPr>
            </w:pPr>
          </w:p>
          <w:p w14:paraId="51EC8485" w14:textId="77777777" w:rsidR="003F596F" w:rsidRDefault="003F596F">
            <w:pPr>
              <w:pStyle w:val="TableParagraph"/>
              <w:spacing w:before="3"/>
              <w:rPr>
                <w:b/>
                <w:sz w:val="29"/>
              </w:rPr>
            </w:pPr>
          </w:p>
          <w:p w14:paraId="79A4C2D2" w14:textId="77777777" w:rsidR="003F596F" w:rsidRDefault="0010543C">
            <w:pPr>
              <w:pStyle w:val="TableParagraph"/>
              <w:spacing w:line="259" w:lineRule="auto"/>
              <w:ind w:left="105" w:right="169"/>
            </w:pPr>
            <w:r>
              <w:t>Тема 3. Центральный Банк РФ. Правовые основы контроля и надзора в банковской сфере</w:t>
            </w:r>
          </w:p>
        </w:tc>
        <w:tc>
          <w:tcPr>
            <w:tcW w:w="5167" w:type="dxa"/>
          </w:tcPr>
          <w:p w14:paraId="40D2F0B2" w14:textId="77777777" w:rsidR="003F596F" w:rsidRDefault="0010543C">
            <w:pPr>
              <w:pStyle w:val="TableParagraph"/>
              <w:tabs>
                <w:tab w:val="left" w:pos="2022"/>
                <w:tab w:val="left" w:pos="4540"/>
              </w:tabs>
              <w:ind w:left="107" w:right="92"/>
              <w:jc w:val="both"/>
              <w:rPr>
                <w:sz w:val="24"/>
              </w:rPr>
            </w:pPr>
            <w:r>
              <w:rPr>
                <w:sz w:val="24"/>
              </w:rPr>
              <w:t>Правовое положение Центрального Банка РФ. Место Центрального Банка в банковской системе. Организационно-правовая структура Банка России. Центральный банк, как юридическое лицо. Функции Центрального банка. Контроль и надзор Центрального Банка за деятельностью кредитных организаций. Надзор Банка России за соблюдением кредитными организациями обязательных нормативов</w:t>
            </w:r>
            <w:r>
              <w:rPr>
                <w:sz w:val="24"/>
              </w:rPr>
              <w:tab/>
              <w:t>(пруденциальных</w:t>
            </w:r>
            <w:r>
              <w:rPr>
                <w:sz w:val="24"/>
              </w:rPr>
              <w:tab/>
            </w:r>
            <w:r>
              <w:rPr>
                <w:spacing w:val="-5"/>
                <w:sz w:val="24"/>
              </w:rPr>
              <w:t>норм</w:t>
            </w:r>
          </w:p>
          <w:p w14:paraId="7768A09F" w14:textId="77777777" w:rsidR="003F596F" w:rsidRDefault="0010543C">
            <w:pPr>
              <w:pStyle w:val="TableParagraph"/>
              <w:spacing w:line="264" w:lineRule="exact"/>
              <w:ind w:left="107"/>
              <w:jc w:val="both"/>
              <w:rPr>
                <w:sz w:val="24"/>
              </w:rPr>
            </w:pPr>
            <w:r>
              <w:rPr>
                <w:sz w:val="24"/>
              </w:rPr>
              <w:t>деятельности). ЦБ РФ, как орган юрисдикции.</w:t>
            </w:r>
          </w:p>
        </w:tc>
        <w:tc>
          <w:tcPr>
            <w:tcW w:w="725" w:type="dxa"/>
          </w:tcPr>
          <w:p w14:paraId="03E6EA4D" w14:textId="77777777" w:rsidR="003F596F" w:rsidRDefault="003F596F">
            <w:pPr>
              <w:pStyle w:val="TableParagraph"/>
            </w:pPr>
          </w:p>
        </w:tc>
        <w:tc>
          <w:tcPr>
            <w:tcW w:w="732" w:type="dxa"/>
          </w:tcPr>
          <w:p w14:paraId="4CB74D3C" w14:textId="77777777" w:rsidR="003F596F" w:rsidRDefault="003F596F">
            <w:pPr>
              <w:pStyle w:val="TableParagraph"/>
              <w:rPr>
                <w:b/>
                <w:sz w:val="24"/>
              </w:rPr>
            </w:pPr>
          </w:p>
          <w:p w14:paraId="2F1AD8A8" w14:textId="77777777" w:rsidR="003F596F" w:rsidRDefault="003F596F">
            <w:pPr>
              <w:pStyle w:val="TableParagraph"/>
              <w:rPr>
                <w:b/>
                <w:sz w:val="24"/>
              </w:rPr>
            </w:pPr>
          </w:p>
          <w:p w14:paraId="33F6610D" w14:textId="77777777" w:rsidR="003F596F" w:rsidRDefault="003F596F">
            <w:pPr>
              <w:pStyle w:val="TableParagraph"/>
              <w:rPr>
                <w:b/>
                <w:sz w:val="24"/>
              </w:rPr>
            </w:pPr>
          </w:p>
          <w:p w14:paraId="0DF5F629" w14:textId="77777777" w:rsidR="003F596F" w:rsidRDefault="003F596F">
            <w:pPr>
              <w:pStyle w:val="TableParagraph"/>
              <w:rPr>
                <w:b/>
                <w:sz w:val="24"/>
              </w:rPr>
            </w:pPr>
          </w:p>
          <w:p w14:paraId="2FF12C7B" w14:textId="77777777" w:rsidR="003F596F" w:rsidRDefault="0010543C">
            <w:pPr>
              <w:pStyle w:val="TableParagraph"/>
              <w:spacing w:before="202"/>
              <w:ind w:left="6"/>
              <w:jc w:val="center"/>
            </w:pPr>
            <w:r>
              <w:t>2</w:t>
            </w:r>
          </w:p>
        </w:tc>
        <w:tc>
          <w:tcPr>
            <w:tcW w:w="730" w:type="dxa"/>
          </w:tcPr>
          <w:p w14:paraId="52443D41" w14:textId="77777777" w:rsidR="003F596F" w:rsidRDefault="003F596F">
            <w:pPr>
              <w:pStyle w:val="TableParagraph"/>
            </w:pPr>
          </w:p>
        </w:tc>
        <w:tc>
          <w:tcPr>
            <w:tcW w:w="728" w:type="dxa"/>
          </w:tcPr>
          <w:p w14:paraId="1EEEC6E6" w14:textId="77777777" w:rsidR="003F596F" w:rsidRDefault="003F596F">
            <w:pPr>
              <w:pStyle w:val="TableParagraph"/>
              <w:rPr>
                <w:b/>
                <w:sz w:val="24"/>
              </w:rPr>
            </w:pPr>
          </w:p>
          <w:p w14:paraId="495128B1" w14:textId="77777777" w:rsidR="003F596F" w:rsidRDefault="003F596F">
            <w:pPr>
              <w:pStyle w:val="TableParagraph"/>
              <w:rPr>
                <w:b/>
                <w:sz w:val="24"/>
              </w:rPr>
            </w:pPr>
          </w:p>
          <w:p w14:paraId="4992DE8C" w14:textId="77777777" w:rsidR="003F596F" w:rsidRDefault="003F596F">
            <w:pPr>
              <w:pStyle w:val="TableParagraph"/>
              <w:rPr>
                <w:b/>
                <w:sz w:val="24"/>
              </w:rPr>
            </w:pPr>
          </w:p>
          <w:p w14:paraId="22708F4E" w14:textId="77777777" w:rsidR="003F596F" w:rsidRDefault="003F596F">
            <w:pPr>
              <w:pStyle w:val="TableParagraph"/>
              <w:rPr>
                <w:b/>
                <w:sz w:val="24"/>
              </w:rPr>
            </w:pPr>
          </w:p>
          <w:p w14:paraId="53367322" w14:textId="77777777" w:rsidR="003F596F" w:rsidRDefault="0010543C">
            <w:pPr>
              <w:pStyle w:val="TableParagraph"/>
              <w:spacing w:before="202"/>
              <w:jc w:val="center"/>
            </w:pPr>
            <w:r>
              <w:t>7</w:t>
            </w:r>
          </w:p>
        </w:tc>
      </w:tr>
      <w:tr w:rsidR="003F596F" w14:paraId="2F4FED56" w14:textId="77777777">
        <w:trPr>
          <w:trHeight w:val="5241"/>
        </w:trPr>
        <w:tc>
          <w:tcPr>
            <w:tcW w:w="2081" w:type="dxa"/>
          </w:tcPr>
          <w:p w14:paraId="72BEA0DB" w14:textId="77777777" w:rsidR="003F596F" w:rsidRDefault="003F596F">
            <w:pPr>
              <w:pStyle w:val="TableParagraph"/>
              <w:rPr>
                <w:b/>
                <w:sz w:val="24"/>
              </w:rPr>
            </w:pPr>
          </w:p>
          <w:p w14:paraId="162DDA63" w14:textId="77777777" w:rsidR="003F596F" w:rsidRDefault="003F596F">
            <w:pPr>
              <w:pStyle w:val="TableParagraph"/>
              <w:rPr>
                <w:b/>
                <w:sz w:val="24"/>
              </w:rPr>
            </w:pPr>
          </w:p>
          <w:p w14:paraId="781FBFEF" w14:textId="77777777" w:rsidR="003F596F" w:rsidRDefault="003F596F">
            <w:pPr>
              <w:pStyle w:val="TableParagraph"/>
              <w:rPr>
                <w:b/>
                <w:sz w:val="24"/>
              </w:rPr>
            </w:pPr>
          </w:p>
          <w:p w14:paraId="751327F6" w14:textId="77777777" w:rsidR="003F596F" w:rsidRDefault="003F596F">
            <w:pPr>
              <w:pStyle w:val="TableParagraph"/>
              <w:rPr>
                <w:b/>
                <w:sz w:val="24"/>
              </w:rPr>
            </w:pPr>
          </w:p>
          <w:p w14:paraId="7AF0F72F" w14:textId="77777777" w:rsidR="003F596F" w:rsidRDefault="003F596F">
            <w:pPr>
              <w:pStyle w:val="TableParagraph"/>
              <w:rPr>
                <w:b/>
                <w:sz w:val="24"/>
              </w:rPr>
            </w:pPr>
          </w:p>
          <w:p w14:paraId="0947B8CB" w14:textId="77777777" w:rsidR="003F596F" w:rsidRDefault="003F596F">
            <w:pPr>
              <w:pStyle w:val="TableParagraph"/>
              <w:rPr>
                <w:b/>
                <w:sz w:val="24"/>
              </w:rPr>
            </w:pPr>
          </w:p>
          <w:p w14:paraId="1F88FAD2" w14:textId="77777777" w:rsidR="003F596F" w:rsidRDefault="0010543C">
            <w:pPr>
              <w:pStyle w:val="TableParagraph"/>
              <w:spacing w:before="195" w:line="259" w:lineRule="auto"/>
              <w:ind w:left="105" w:right="692"/>
            </w:pPr>
            <w:r>
              <w:t>Тема 4. Договорные отношения в банковской деятельности</w:t>
            </w:r>
          </w:p>
        </w:tc>
        <w:tc>
          <w:tcPr>
            <w:tcW w:w="5167" w:type="dxa"/>
          </w:tcPr>
          <w:p w14:paraId="650B112B" w14:textId="77777777" w:rsidR="003F596F" w:rsidRDefault="0010543C">
            <w:pPr>
              <w:pStyle w:val="TableParagraph"/>
              <w:tabs>
                <w:tab w:val="left" w:pos="2807"/>
                <w:tab w:val="left" w:pos="4384"/>
              </w:tabs>
              <w:ind w:left="107" w:right="93"/>
              <w:jc w:val="both"/>
              <w:rPr>
                <w:sz w:val="24"/>
              </w:rPr>
            </w:pPr>
            <w:r>
              <w:rPr>
                <w:sz w:val="24"/>
              </w:rPr>
              <w:t>Договор банковского вклада. Срочный вклад. Вклад до востребования. Металлический вклад. Оформление договора банковского вклада. Кредитный договор: Кредитная линия; возобновляемый кредит; потребительский кредит; онкольный кредит; овернайт; вексельный кредит; синдицированный кредит; контокоррентный кредит (овердрафт). Рефинансирование.</w:t>
            </w:r>
            <w:r>
              <w:rPr>
                <w:sz w:val="24"/>
              </w:rPr>
              <w:tab/>
              <w:t>Отличие</w:t>
            </w:r>
            <w:r>
              <w:rPr>
                <w:sz w:val="24"/>
              </w:rPr>
              <w:tab/>
            </w:r>
            <w:r>
              <w:rPr>
                <w:spacing w:val="-4"/>
                <w:sz w:val="24"/>
              </w:rPr>
              <w:t xml:space="preserve">ставки </w:t>
            </w:r>
            <w:r>
              <w:rPr>
                <w:sz w:val="24"/>
              </w:rPr>
              <w:t xml:space="preserve">рефинансирования     и     учетной     ставки   </w:t>
            </w:r>
            <w:r>
              <w:rPr>
                <w:spacing w:val="8"/>
                <w:sz w:val="24"/>
              </w:rPr>
              <w:t xml:space="preserve"> </w:t>
            </w:r>
            <w:r>
              <w:rPr>
                <w:sz w:val="24"/>
              </w:rPr>
              <w:t>от</w:t>
            </w:r>
          </w:p>
          <w:p w14:paraId="749E9860" w14:textId="77777777" w:rsidR="003F596F" w:rsidRDefault="0010543C">
            <w:pPr>
              <w:pStyle w:val="TableParagraph"/>
              <w:ind w:left="107" w:right="93"/>
              <w:jc w:val="both"/>
              <w:rPr>
                <w:sz w:val="24"/>
              </w:rPr>
            </w:pPr>
            <w:r>
              <w:rPr>
                <w:sz w:val="24"/>
              </w:rPr>
              <w:t xml:space="preserve">«ключевой» ставки. Субординированный кредит (депозит); особенности его использования. Ключевая ставка и учетная ставка, особенности их применения. Договор банковского счета. Виды банковских счетов. Корреспондентский счет. Договор на расчетно - кассовое      обслуживание      счета.     </w:t>
            </w:r>
            <w:r>
              <w:rPr>
                <w:spacing w:val="53"/>
                <w:sz w:val="24"/>
              </w:rPr>
              <w:t xml:space="preserve"> </w:t>
            </w:r>
            <w:r>
              <w:rPr>
                <w:sz w:val="24"/>
              </w:rPr>
              <w:t>Участие</w:t>
            </w:r>
          </w:p>
          <w:p w14:paraId="0348A173" w14:textId="77777777" w:rsidR="003F596F" w:rsidRDefault="0010543C">
            <w:pPr>
              <w:pStyle w:val="TableParagraph"/>
              <w:spacing w:line="274" w:lineRule="exact"/>
              <w:ind w:left="107" w:right="95"/>
              <w:jc w:val="both"/>
              <w:rPr>
                <w:sz w:val="24"/>
              </w:rPr>
            </w:pPr>
            <w:r>
              <w:rPr>
                <w:sz w:val="24"/>
              </w:rPr>
              <w:t>кредитных организаций в сделках лизинга и факторинга.</w:t>
            </w:r>
          </w:p>
        </w:tc>
        <w:tc>
          <w:tcPr>
            <w:tcW w:w="725" w:type="dxa"/>
          </w:tcPr>
          <w:p w14:paraId="146674F3" w14:textId="77777777" w:rsidR="003F596F" w:rsidRDefault="003F596F">
            <w:pPr>
              <w:pStyle w:val="TableParagraph"/>
            </w:pPr>
          </w:p>
        </w:tc>
        <w:tc>
          <w:tcPr>
            <w:tcW w:w="732" w:type="dxa"/>
          </w:tcPr>
          <w:p w14:paraId="39A13C49" w14:textId="77777777" w:rsidR="003F596F" w:rsidRDefault="003F596F">
            <w:pPr>
              <w:pStyle w:val="TableParagraph"/>
              <w:rPr>
                <w:b/>
                <w:sz w:val="24"/>
              </w:rPr>
            </w:pPr>
          </w:p>
          <w:p w14:paraId="79929B3A" w14:textId="77777777" w:rsidR="003F596F" w:rsidRDefault="003F596F">
            <w:pPr>
              <w:pStyle w:val="TableParagraph"/>
              <w:rPr>
                <w:b/>
                <w:sz w:val="24"/>
              </w:rPr>
            </w:pPr>
          </w:p>
          <w:p w14:paraId="0859F0B1" w14:textId="77777777" w:rsidR="003F596F" w:rsidRDefault="003F596F">
            <w:pPr>
              <w:pStyle w:val="TableParagraph"/>
              <w:rPr>
                <w:b/>
                <w:sz w:val="24"/>
              </w:rPr>
            </w:pPr>
          </w:p>
          <w:p w14:paraId="7D736A13" w14:textId="77777777" w:rsidR="003F596F" w:rsidRDefault="003F596F">
            <w:pPr>
              <w:pStyle w:val="TableParagraph"/>
              <w:rPr>
                <w:b/>
                <w:sz w:val="24"/>
              </w:rPr>
            </w:pPr>
          </w:p>
          <w:p w14:paraId="4FB94872" w14:textId="77777777" w:rsidR="003F596F" w:rsidRDefault="003F596F">
            <w:pPr>
              <w:pStyle w:val="TableParagraph"/>
              <w:rPr>
                <w:b/>
                <w:sz w:val="24"/>
              </w:rPr>
            </w:pPr>
          </w:p>
          <w:p w14:paraId="121D2CD6" w14:textId="77777777" w:rsidR="003F596F" w:rsidRDefault="003F596F">
            <w:pPr>
              <w:pStyle w:val="TableParagraph"/>
              <w:rPr>
                <w:b/>
                <w:sz w:val="24"/>
              </w:rPr>
            </w:pPr>
          </w:p>
          <w:p w14:paraId="044DC50B" w14:textId="77777777" w:rsidR="003F596F" w:rsidRDefault="003F596F">
            <w:pPr>
              <w:pStyle w:val="TableParagraph"/>
              <w:rPr>
                <w:b/>
                <w:sz w:val="24"/>
              </w:rPr>
            </w:pPr>
          </w:p>
          <w:p w14:paraId="368CEC6C" w14:textId="77777777" w:rsidR="003F596F" w:rsidRDefault="003F596F">
            <w:pPr>
              <w:pStyle w:val="TableParagraph"/>
              <w:rPr>
                <w:b/>
                <w:sz w:val="24"/>
              </w:rPr>
            </w:pPr>
          </w:p>
          <w:p w14:paraId="5756B244" w14:textId="77777777" w:rsidR="003F596F" w:rsidRDefault="0010543C">
            <w:pPr>
              <w:pStyle w:val="TableParagraph"/>
              <w:spacing w:before="200"/>
              <w:ind w:left="6"/>
              <w:jc w:val="center"/>
            </w:pPr>
            <w:r>
              <w:t>2</w:t>
            </w:r>
          </w:p>
        </w:tc>
        <w:tc>
          <w:tcPr>
            <w:tcW w:w="730" w:type="dxa"/>
          </w:tcPr>
          <w:p w14:paraId="3401BC09" w14:textId="77777777" w:rsidR="003F596F" w:rsidRDefault="003F596F">
            <w:pPr>
              <w:pStyle w:val="TableParagraph"/>
            </w:pPr>
          </w:p>
        </w:tc>
        <w:tc>
          <w:tcPr>
            <w:tcW w:w="728" w:type="dxa"/>
          </w:tcPr>
          <w:p w14:paraId="41977D3C" w14:textId="77777777" w:rsidR="003F596F" w:rsidRDefault="003F596F">
            <w:pPr>
              <w:pStyle w:val="TableParagraph"/>
              <w:rPr>
                <w:b/>
                <w:sz w:val="24"/>
              </w:rPr>
            </w:pPr>
          </w:p>
          <w:p w14:paraId="6BAC4A13" w14:textId="77777777" w:rsidR="003F596F" w:rsidRDefault="003F596F">
            <w:pPr>
              <w:pStyle w:val="TableParagraph"/>
              <w:rPr>
                <w:b/>
                <w:sz w:val="24"/>
              </w:rPr>
            </w:pPr>
          </w:p>
          <w:p w14:paraId="4BA2AE97" w14:textId="77777777" w:rsidR="003F596F" w:rsidRDefault="003F596F">
            <w:pPr>
              <w:pStyle w:val="TableParagraph"/>
              <w:rPr>
                <w:b/>
                <w:sz w:val="24"/>
              </w:rPr>
            </w:pPr>
          </w:p>
          <w:p w14:paraId="3B10C214" w14:textId="77777777" w:rsidR="003F596F" w:rsidRDefault="003F596F">
            <w:pPr>
              <w:pStyle w:val="TableParagraph"/>
              <w:rPr>
                <w:b/>
                <w:sz w:val="24"/>
              </w:rPr>
            </w:pPr>
          </w:p>
          <w:p w14:paraId="0CF25056" w14:textId="77777777" w:rsidR="003F596F" w:rsidRDefault="003F596F">
            <w:pPr>
              <w:pStyle w:val="TableParagraph"/>
              <w:rPr>
                <w:b/>
                <w:sz w:val="24"/>
              </w:rPr>
            </w:pPr>
          </w:p>
          <w:p w14:paraId="4700A944" w14:textId="77777777" w:rsidR="003F596F" w:rsidRDefault="003F596F">
            <w:pPr>
              <w:pStyle w:val="TableParagraph"/>
              <w:rPr>
                <w:b/>
                <w:sz w:val="24"/>
              </w:rPr>
            </w:pPr>
          </w:p>
          <w:p w14:paraId="7F6A6E1D" w14:textId="77777777" w:rsidR="003F596F" w:rsidRDefault="003F596F">
            <w:pPr>
              <w:pStyle w:val="TableParagraph"/>
              <w:rPr>
                <w:b/>
                <w:sz w:val="24"/>
              </w:rPr>
            </w:pPr>
          </w:p>
          <w:p w14:paraId="310F5BA0" w14:textId="77777777" w:rsidR="003F596F" w:rsidRDefault="003F596F">
            <w:pPr>
              <w:pStyle w:val="TableParagraph"/>
              <w:rPr>
                <w:b/>
                <w:sz w:val="24"/>
              </w:rPr>
            </w:pPr>
          </w:p>
          <w:p w14:paraId="353AE42A" w14:textId="77777777" w:rsidR="003F596F" w:rsidRDefault="0010543C">
            <w:pPr>
              <w:pStyle w:val="TableParagraph"/>
              <w:spacing w:before="200"/>
              <w:jc w:val="center"/>
            </w:pPr>
            <w:r>
              <w:t>7</w:t>
            </w:r>
          </w:p>
        </w:tc>
      </w:tr>
      <w:tr w:rsidR="003F596F" w14:paraId="6BB882B8" w14:textId="77777777">
        <w:trPr>
          <w:trHeight w:val="2486"/>
        </w:trPr>
        <w:tc>
          <w:tcPr>
            <w:tcW w:w="2081" w:type="dxa"/>
          </w:tcPr>
          <w:p w14:paraId="2850BA0F" w14:textId="77777777" w:rsidR="003F596F" w:rsidRDefault="0010543C">
            <w:pPr>
              <w:pStyle w:val="TableParagraph"/>
              <w:spacing w:before="202" w:line="259" w:lineRule="auto"/>
              <w:ind w:left="105" w:right="360"/>
            </w:pPr>
            <w:r>
              <w:t>Тема 5. Способы обеспечения обязательств в банковской деятельности.</w:t>
            </w:r>
          </w:p>
          <w:p w14:paraId="3BFEA5AB" w14:textId="77777777" w:rsidR="003F596F" w:rsidRDefault="0010543C">
            <w:pPr>
              <w:pStyle w:val="TableParagraph"/>
              <w:spacing w:line="259" w:lineRule="auto"/>
              <w:ind w:left="105" w:right="164"/>
            </w:pPr>
            <w:r>
              <w:t>Страхование банковских рисков</w:t>
            </w:r>
          </w:p>
        </w:tc>
        <w:tc>
          <w:tcPr>
            <w:tcW w:w="5167" w:type="dxa"/>
          </w:tcPr>
          <w:p w14:paraId="33267141" w14:textId="77777777" w:rsidR="003F596F" w:rsidRDefault="0010543C">
            <w:pPr>
              <w:pStyle w:val="TableParagraph"/>
              <w:ind w:left="107" w:right="93"/>
              <w:jc w:val="both"/>
              <w:rPr>
                <w:sz w:val="24"/>
              </w:rPr>
            </w:pPr>
            <w:r>
              <w:rPr>
                <w:sz w:val="24"/>
              </w:rPr>
              <w:t>Способы обеспечения банковского кредита. Поручительство. Залог. Разновидности залога как способа обеспечения кредита. Залог ценных бумаг. Залог драгоценных металлов. Залог денежных средств. Банковская гарантия. Государственная гарантия. Обеспечение вкладов,   размещенных   гражданами   России</w:t>
            </w:r>
            <w:r>
              <w:rPr>
                <w:spacing w:val="-12"/>
                <w:sz w:val="24"/>
              </w:rPr>
              <w:t xml:space="preserve"> </w:t>
            </w:r>
            <w:r>
              <w:rPr>
                <w:sz w:val="24"/>
              </w:rPr>
              <w:t>в</w:t>
            </w:r>
          </w:p>
          <w:p w14:paraId="64D3A62C" w14:textId="77777777" w:rsidR="003F596F" w:rsidRDefault="0010543C">
            <w:pPr>
              <w:pStyle w:val="TableParagraph"/>
              <w:spacing w:line="270" w:lineRule="atLeast"/>
              <w:ind w:left="107" w:right="93"/>
              <w:jc w:val="both"/>
              <w:rPr>
                <w:sz w:val="24"/>
              </w:rPr>
            </w:pPr>
            <w:r>
              <w:rPr>
                <w:sz w:val="24"/>
              </w:rPr>
              <w:t xml:space="preserve">сберегательных кассах на территории РСФСР. Особенности     страхования    </w:t>
            </w:r>
            <w:r>
              <w:rPr>
                <w:spacing w:val="33"/>
                <w:sz w:val="24"/>
              </w:rPr>
              <w:t xml:space="preserve"> </w:t>
            </w:r>
            <w:r>
              <w:rPr>
                <w:sz w:val="24"/>
              </w:rPr>
              <w:t>ответственности</w:t>
            </w:r>
          </w:p>
        </w:tc>
        <w:tc>
          <w:tcPr>
            <w:tcW w:w="725" w:type="dxa"/>
          </w:tcPr>
          <w:p w14:paraId="269AE4D7" w14:textId="77777777" w:rsidR="003F596F" w:rsidRDefault="003F596F">
            <w:pPr>
              <w:pStyle w:val="TableParagraph"/>
            </w:pPr>
          </w:p>
        </w:tc>
        <w:tc>
          <w:tcPr>
            <w:tcW w:w="732" w:type="dxa"/>
          </w:tcPr>
          <w:p w14:paraId="1F49D371" w14:textId="77777777" w:rsidR="003F596F" w:rsidRDefault="003F596F">
            <w:pPr>
              <w:pStyle w:val="TableParagraph"/>
              <w:rPr>
                <w:b/>
                <w:sz w:val="24"/>
              </w:rPr>
            </w:pPr>
          </w:p>
          <w:p w14:paraId="6E414687" w14:textId="77777777" w:rsidR="003F596F" w:rsidRDefault="003F596F">
            <w:pPr>
              <w:pStyle w:val="TableParagraph"/>
              <w:rPr>
                <w:b/>
                <w:sz w:val="24"/>
              </w:rPr>
            </w:pPr>
          </w:p>
          <w:p w14:paraId="593B96E3" w14:textId="77777777" w:rsidR="003F596F" w:rsidRDefault="003F596F">
            <w:pPr>
              <w:pStyle w:val="TableParagraph"/>
              <w:rPr>
                <w:b/>
                <w:sz w:val="24"/>
              </w:rPr>
            </w:pPr>
          </w:p>
          <w:p w14:paraId="5E186764" w14:textId="77777777" w:rsidR="003F596F" w:rsidRDefault="0010543C">
            <w:pPr>
              <w:pStyle w:val="TableParagraph"/>
              <w:spacing w:before="202"/>
              <w:ind w:left="6"/>
              <w:jc w:val="center"/>
            </w:pPr>
            <w:r>
              <w:t>2</w:t>
            </w:r>
          </w:p>
        </w:tc>
        <w:tc>
          <w:tcPr>
            <w:tcW w:w="730" w:type="dxa"/>
          </w:tcPr>
          <w:p w14:paraId="69435ADE" w14:textId="77777777" w:rsidR="003F596F" w:rsidRDefault="003F596F">
            <w:pPr>
              <w:pStyle w:val="TableParagraph"/>
            </w:pPr>
          </w:p>
        </w:tc>
        <w:tc>
          <w:tcPr>
            <w:tcW w:w="728" w:type="dxa"/>
          </w:tcPr>
          <w:p w14:paraId="5801D3EF" w14:textId="77777777" w:rsidR="003F596F" w:rsidRDefault="003F596F">
            <w:pPr>
              <w:pStyle w:val="TableParagraph"/>
              <w:rPr>
                <w:b/>
                <w:sz w:val="24"/>
              </w:rPr>
            </w:pPr>
          </w:p>
          <w:p w14:paraId="592C5722" w14:textId="77777777" w:rsidR="003F596F" w:rsidRDefault="003F596F">
            <w:pPr>
              <w:pStyle w:val="TableParagraph"/>
              <w:rPr>
                <w:b/>
                <w:sz w:val="24"/>
              </w:rPr>
            </w:pPr>
          </w:p>
          <w:p w14:paraId="15178EFE" w14:textId="77777777" w:rsidR="003F596F" w:rsidRDefault="003F596F">
            <w:pPr>
              <w:pStyle w:val="TableParagraph"/>
              <w:rPr>
                <w:b/>
                <w:sz w:val="24"/>
              </w:rPr>
            </w:pPr>
          </w:p>
          <w:p w14:paraId="43D55F5E" w14:textId="77777777" w:rsidR="003F596F" w:rsidRDefault="0010543C">
            <w:pPr>
              <w:pStyle w:val="TableParagraph"/>
              <w:spacing w:before="202"/>
              <w:jc w:val="center"/>
            </w:pPr>
            <w:r>
              <w:t>7</w:t>
            </w:r>
          </w:p>
        </w:tc>
      </w:tr>
    </w:tbl>
    <w:p w14:paraId="207BCA6D" w14:textId="77777777" w:rsidR="003F596F" w:rsidRDefault="003F596F">
      <w:pPr>
        <w:jc w:val="center"/>
        <w:sectPr w:rsidR="003F596F">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F596F" w14:paraId="39616E0C" w14:textId="77777777">
        <w:trPr>
          <w:trHeight w:val="1381"/>
        </w:trPr>
        <w:tc>
          <w:tcPr>
            <w:tcW w:w="2081" w:type="dxa"/>
          </w:tcPr>
          <w:p w14:paraId="48117B8F" w14:textId="77777777" w:rsidR="003F596F" w:rsidRDefault="003F596F">
            <w:pPr>
              <w:pStyle w:val="TableParagraph"/>
            </w:pPr>
          </w:p>
        </w:tc>
        <w:tc>
          <w:tcPr>
            <w:tcW w:w="5167" w:type="dxa"/>
          </w:tcPr>
          <w:p w14:paraId="61BDED1F" w14:textId="77777777" w:rsidR="003F596F" w:rsidRDefault="0010543C">
            <w:pPr>
              <w:pStyle w:val="TableParagraph"/>
              <w:tabs>
                <w:tab w:val="left" w:pos="2533"/>
                <w:tab w:val="left" w:pos="4482"/>
              </w:tabs>
              <w:ind w:left="107" w:right="94"/>
              <w:jc w:val="both"/>
              <w:rPr>
                <w:sz w:val="24"/>
              </w:rPr>
            </w:pPr>
            <w:r>
              <w:rPr>
                <w:sz w:val="24"/>
              </w:rPr>
              <w:t>ссудополучателя.</w:t>
            </w:r>
            <w:r>
              <w:rPr>
                <w:sz w:val="24"/>
              </w:rPr>
              <w:tab/>
              <w:t>Страхование</w:t>
            </w:r>
            <w:r>
              <w:rPr>
                <w:sz w:val="24"/>
              </w:rPr>
              <w:tab/>
            </w:r>
            <w:r>
              <w:rPr>
                <w:spacing w:val="-5"/>
                <w:sz w:val="24"/>
              </w:rPr>
              <w:t xml:space="preserve">риска </w:t>
            </w:r>
            <w:r>
              <w:rPr>
                <w:sz w:val="24"/>
              </w:rPr>
              <w:t>невозврата кредита. Страхование вкладов граждан. Банковские резервы. Особенности формирования банком резервов по ссудам</w:t>
            </w:r>
            <w:r>
              <w:rPr>
                <w:spacing w:val="-8"/>
                <w:sz w:val="24"/>
              </w:rPr>
              <w:t xml:space="preserve"> </w:t>
            </w:r>
            <w:r>
              <w:rPr>
                <w:sz w:val="24"/>
              </w:rPr>
              <w:t>и</w:t>
            </w:r>
          </w:p>
          <w:p w14:paraId="4E3EA5BD" w14:textId="77777777" w:rsidR="003F596F" w:rsidRDefault="0010543C">
            <w:pPr>
              <w:pStyle w:val="TableParagraph"/>
              <w:spacing w:line="264" w:lineRule="exact"/>
              <w:ind w:left="107"/>
              <w:jc w:val="both"/>
              <w:rPr>
                <w:sz w:val="24"/>
              </w:rPr>
            </w:pPr>
            <w:r>
              <w:rPr>
                <w:sz w:val="24"/>
              </w:rPr>
              <w:t>приравненным к ним операциям.</w:t>
            </w:r>
          </w:p>
        </w:tc>
        <w:tc>
          <w:tcPr>
            <w:tcW w:w="725" w:type="dxa"/>
          </w:tcPr>
          <w:p w14:paraId="54691794" w14:textId="77777777" w:rsidR="003F596F" w:rsidRDefault="003F596F">
            <w:pPr>
              <w:pStyle w:val="TableParagraph"/>
            </w:pPr>
          </w:p>
        </w:tc>
        <w:tc>
          <w:tcPr>
            <w:tcW w:w="732" w:type="dxa"/>
          </w:tcPr>
          <w:p w14:paraId="5EBA7363" w14:textId="77777777" w:rsidR="003F596F" w:rsidRDefault="003F596F">
            <w:pPr>
              <w:pStyle w:val="TableParagraph"/>
            </w:pPr>
          </w:p>
        </w:tc>
        <w:tc>
          <w:tcPr>
            <w:tcW w:w="730" w:type="dxa"/>
          </w:tcPr>
          <w:p w14:paraId="31E98903" w14:textId="77777777" w:rsidR="003F596F" w:rsidRDefault="003F596F">
            <w:pPr>
              <w:pStyle w:val="TableParagraph"/>
            </w:pPr>
          </w:p>
        </w:tc>
        <w:tc>
          <w:tcPr>
            <w:tcW w:w="728" w:type="dxa"/>
          </w:tcPr>
          <w:p w14:paraId="673A0F14" w14:textId="77777777" w:rsidR="003F596F" w:rsidRDefault="003F596F">
            <w:pPr>
              <w:pStyle w:val="TableParagraph"/>
            </w:pPr>
          </w:p>
        </w:tc>
      </w:tr>
      <w:tr w:rsidR="003F596F" w14:paraId="407A8DF1" w14:textId="77777777">
        <w:trPr>
          <w:trHeight w:val="5519"/>
        </w:trPr>
        <w:tc>
          <w:tcPr>
            <w:tcW w:w="2081" w:type="dxa"/>
          </w:tcPr>
          <w:p w14:paraId="69C79EE5" w14:textId="77777777" w:rsidR="003F596F" w:rsidRDefault="003F596F">
            <w:pPr>
              <w:pStyle w:val="TableParagraph"/>
              <w:rPr>
                <w:b/>
                <w:sz w:val="24"/>
              </w:rPr>
            </w:pPr>
          </w:p>
          <w:p w14:paraId="2A279D8C" w14:textId="77777777" w:rsidR="003F596F" w:rsidRDefault="003F596F">
            <w:pPr>
              <w:pStyle w:val="TableParagraph"/>
              <w:rPr>
                <w:b/>
                <w:sz w:val="24"/>
              </w:rPr>
            </w:pPr>
          </w:p>
          <w:p w14:paraId="4CD3BBFB" w14:textId="77777777" w:rsidR="003F596F" w:rsidRDefault="003F596F">
            <w:pPr>
              <w:pStyle w:val="TableParagraph"/>
              <w:rPr>
                <w:b/>
                <w:sz w:val="24"/>
              </w:rPr>
            </w:pPr>
          </w:p>
          <w:p w14:paraId="71DF67E5" w14:textId="77777777" w:rsidR="003F596F" w:rsidRDefault="003F596F">
            <w:pPr>
              <w:pStyle w:val="TableParagraph"/>
              <w:rPr>
                <w:b/>
                <w:sz w:val="24"/>
              </w:rPr>
            </w:pPr>
          </w:p>
          <w:p w14:paraId="22A1A29F" w14:textId="77777777" w:rsidR="003F596F" w:rsidRDefault="003F596F">
            <w:pPr>
              <w:pStyle w:val="TableParagraph"/>
              <w:rPr>
                <w:b/>
                <w:sz w:val="24"/>
              </w:rPr>
            </w:pPr>
          </w:p>
          <w:p w14:paraId="2DE86CED" w14:textId="77777777" w:rsidR="003F596F" w:rsidRDefault="0010543C">
            <w:pPr>
              <w:pStyle w:val="TableParagraph"/>
              <w:spacing w:before="200" w:line="259" w:lineRule="auto"/>
              <w:ind w:left="105" w:right="310"/>
            </w:pPr>
            <w:r>
              <w:t>Тема 6. Правовое регулирование деятельности кредитных организаций и Банка России в сфере денежного обращения</w:t>
            </w:r>
          </w:p>
        </w:tc>
        <w:tc>
          <w:tcPr>
            <w:tcW w:w="5167" w:type="dxa"/>
          </w:tcPr>
          <w:p w14:paraId="48A79EA8" w14:textId="77777777" w:rsidR="003F596F" w:rsidRDefault="0010543C">
            <w:pPr>
              <w:pStyle w:val="TableParagraph"/>
              <w:ind w:left="107" w:right="93"/>
              <w:jc w:val="both"/>
              <w:rPr>
                <w:sz w:val="24"/>
              </w:rPr>
            </w:pPr>
            <w:r>
              <w:rPr>
                <w:sz w:val="24"/>
              </w:rPr>
              <w:t>Понятие и структура денежного обращения. Наличный и безналичный оборот денег. Основные этапы эмиссионной деятельности Банка России. Особенности обеспечения банковского билета (монеты) Банка России. Обязательное резервирование, как способ регулирования денежной массы. Влияние правовой позиции Банка России на величину ключевой    ставки    для    достижения</w:t>
            </w:r>
            <w:r>
              <w:rPr>
                <w:spacing w:val="59"/>
                <w:sz w:val="24"/>
              </w:rPr>
              <w:t xml:space="preserve"> </w:t>
            </w:r>
            <w:r>
              <w:rPr>
                <w:sz w:val="24"/>
              </w:rPr>
              <w:t>эффекта</w:t>
            </w:r>
          </w:p>
          <w:p w14:paraId="617E75B6" w14:textId="77777777" w:rsidR="003F596F" w:rsidRDefault="0010543C">
            <w:pPr>
              <w:pStyle w:val="TableParagraph"/>
              <w:ind w:left="107" w:right="93"/>
              <w:jc w:val="both"/>
              <w:rPr>
                <w:sz w:val="24"/>
              </w:rPr>
            </w:pPr>
            <w:r>
              <w:rPr>
                <w:sz w:val="24"/>
              </w:rPr>
              <w:t xml:space="preserve">«таргетирования инфляции». Правовые характеристики российской денежной единицы. Правовые основы обращения наличных денег. Критерии использования банковского билета и монеты. Кассовые операции в банках. Критерии допустимости расчетов наличными деньгами. Правовые основы расчетов наличными деньгами. Основы правового регулирования использования в России контрольно-кассовой техники.      Правовые      основы     </w:t>
            </w:r>
            <w:r>
              <w:rPr>
                <w:spacing w:val="31"/>
                <w:sz w:val="24"/>
              </w:rPr>
              <w:t xml:space="preserve"> </w:t>
            </w:r>
            <w:r>
              <w:rPr>
                <w:sz w:val="24"/>
              </w:rPr>
              <w:t>технологии</w:t>
            </w:r>
          </w:p>
          <w:p w14:paraId="4B76A96C" w14:textId="77777777" w:rsidR="003F596F" w:rsidRDefault="0010543C">
            <w:pPr>
              <w:pStyle w:val="TableParagraph"/>
              <w:spacing w:line="264" w:lineRule="exact"/>
              <w:ind w:left="107"/>
              <w:jc w:val="both"/>
              <w:rPr>
                <w:sz w:val="24"/>
              </w:rPr>
            </w:pPr>
            <w:r>
              <w:rPr>
                <w:sz w:val="24"/>
              </w:rPr>
              <w:t>«Обработки фискальных данных».</w:t>
            </w:r>
          </w:p>
        </w:tc>
        <w:tc>
          <w:tcPr>
            <w:tcW w:w="725" w:type="dxa"/>
          </w:tcPr>
          <w:p w14:paraId="224E7A10" w14:textId="77777777" w:rsidR="003F596F" w:rsidRDefault="003F596F">
            <w:pPr>
              <w:pStyle w:val="TableParagraph"/>
              <w:rPr>
                <w:b/>
                <w:sz w:val="24"/>
              </w:rPr>
            </w:pPr>
          </w:p>
          <w:p w14:paraId="37AD8BE2" w14:textId="77777777" w:rsidR="003F596F" w:rsidRDefault="003F596F">
            <w:pPr>
              <w:pStyle w:val="TableParagraph"/>
              <w:rPr>
                <w:b/>
                <w:sz w:val="24"/>
              </w:rPr>
            </w:pPr>
          </w:p>
          <w:p w14:paraId="17DC2F4D" w14:textId="77777777" w:rsidR="003F596F" w:rsidRDefault="003F596F">
            <w:pPr>
              <w:pStyle w:val="TableParagraph"/>
              <w:rPr>
                <w:b/>
                <w:sz w:val="24"/>
              </w:rPr>
            </w:pPr>
          </w:p>
          <w:p w14:paraId="750F5A69" w14:textId="77777777" w:rsidR="003F596F" w:rsidRDefault="003F596F">
            <w:pPr>
              <w:pStyle w:val="TableParagraph"/>
              <w:rPr>
                <w:b/>
                <w:sz w:val="24"/>
              </w:rPr>
            </w:pPr>
          </w:p>
          <w:p w14:paraId="690C6C3F" w14:textId="77777777" w:rsidR="003F596F" w:rsidRDefault="003F596F">
            <w:pPr>
              <w:pStyle w:val="TableParagraph"/>
              <w:rPr>
                <w:b/>
                <w:sz w:val="24"/>
              </w:rPr>
            </w:pPr>
          </w:p>
          <w:p w14:paraId="1CA1A1B4" w14:textId="77777777" w:rsidR="003F596F" w:rsidRDefault="003F596F">
            <w:pPr>
              <w:pStyle w:val="TableParagraph"/>
              <w:rPr>
                <w:b/>
                <w:sz w:val="24"/>
              </w:rPr>
            </w:pPr>
          </w:p>
          <w:p w14:paraId="7FC530AE" w14:textId="77777777" w:rsidR="003F596F" w:rsidRDefault="003F596F">
            <w:pPr>
              <w:pStyle w:val="TableParagraph"/>
              <w:rPr>
                <w:b/>
                <w:sz w:val="24"/>
              </w:rPr>
            </w:pPr>
          </w:p>
          <w:p w14:paraId="4AE98F8D" w14:textId="77777777" w:rsidR="003F596F" w:rsidRDefault="003F596F">
            <w:pPr>
              <w:pStyle w:val="TableParagraph"/>
              <w:rPr>
                <w:b/>
                <w:sz w:val="24"/>
              </w:rPr>
            </w:pPr>
          </w:p>
          <w:p w14:paraId="7D34F64D" w14:textId="77777777" w:rsidR="003F596F" w:rsidRDefault="003F596F">
            <w:pPr>
              <w:pStyle w:val="TableParagraph"/>
              <w:spacing w:before="5"/>
              <w:rPr>
                <w:b/>
                <w:sz w:val="29"/>
              </w:rPr>
            </w:pPr>
          </w:p>
          <w:p w14:paraId="73D9DF41" w14:textId="77777777" w:rsidR="003F596F" w:rsidRDefault="0010543C">
            <w:pPr>
              <w:pStyle w:val="TableParagraph"/>
              <w:spacing w:before="1"/>
              <w:ind w:left="9"/>
              <w:jc w:val="center"/>
            </w:pPr>
            <w:r>
              <w:t>2</w:t>
            </w:r>
          </w:p>
        </w:tc>
        <w:tc>
          <w:tcPr>
            <w:tcW w:w="732" w:type="dxa"/>
          </w:tcPr>
          <w:p w14:paraId="0856C76A" w14:textId="77777777" w:rsidR="003F596F" w:rsidRDefault="003F596F">
            <w:pPr>
              <w:pStyle w:val="TableParagraph"/>
              <w:rPr>
                <w:b/>
                <w:sz w:val="24"/>
              </w:rPr>
            </w:pPr>
          </w:p>
          <w:p w14:paraId="042CD84C" w14:textId="77777777" w:rsidR="003F596F" w:rsidRDefault="003F596F">
            <w:pPr>
              <w:pStyle w:val="TableParagraph"/>
              <w:rPr>
                <w:b/>
                <w:sz w:val="24"/>
              </w:rPr>
            </w:pPr>
          </w:p>
          <w:p w14:paraId="47728438" w14:textId="77777777" w:rsidR="003F596F" w:rsidRDefault="003F596F">
            <w:pPr>
              <w:pStyle w:val="TableParagraph"/>
              <w:rPr>
                <w:b/>
                <w:sz w:val="24"/>
              </w:rPr>
            </w:pPr>
          </w:p>
          <w:p w14:paraId="0F47436B" w14:textId="77777777" w:rsidR="003F596F" w:rsidRDefault="003F596F">
            <w:pPr>
              <w:pStyle w:val="TableParagraph"/>
              <w:rPr>
                <w:b/>
                <w:sz w:val="24"/>
              </w:rPr>
            </w:pPr>
          </w:p>
          <w:p w14:paraId="3BF22900" w14:textId="77777777" w:rsidR="003F596F" w:rsidRDefault="003F596F">
            <w:pPr>
              <w:pStyle w:val="TableParagraph"/>
              <w:rPr>
                <w:b/>
                <w:sz w:val="24"/>
              </w:rPr>
            </w:pPr>
          </w:p>
          <w:p w14:paraId="541BC9A1" w14:textId="77777777" w:rsidR="003F596F" w:rsidRDefault="003F596F">
            <w:pPr>
              <w:pStyle w:val="TableParagraph"/>
              <w:rPr>
                <w:b/>
                <w:sz w:val="24"/>
              </w:rPr>
            </w:pPr>
          </w:p>
          <w:p w14:paraId="4912FD27" w14:textId="77777777" w:rsidR="003F596F" w:rsidRDefault="003F596F">
            <w:pPr>
              <w:pStyle w:val="TableParagraph"/>
              <w:rPr>
                <w:b/>
                <w:sz w:val="24"/>
              </w:rPr>
            </w:pPr>
          </w:p>
          <w:p w14:paraId="7886AEEF" w14:textId="77777777" w:rsidR="003F596F" w:rsidRDefault="003F596F">
            <w:pPr>
              <w:pStyle w:val="TableParagraph"/>
              <w:rPr>
                <w:b/>
                <w:sz w:val="24"/>
              </w:rPr>
            </w:pPr>
          </w:p>
          <w:p w14:paraId="61F20AFF" w14:textId="77777777" w:rsidR="003F596F" w:rsidRDefault="003F596F">
            <w:pPr>
              <w:pStyle w:val="TableParagraph"/>
              <w:spacing w:before="5"/>
              <w:rPr>
                <w:b/>
                <w:sz w:val="29"/>
              </w:rPr>
            </w:pPr>
          </w:p>
          <w:p w14:paraId="1D9CC25D" w14:textId="77777777" w:rsidR="003F596F" w:rsidRDefault="0010543C">
            <w:pPr>
              <w:pStyle w:val="TableParagraph"/>
              <w:spacing w:before="1"/>
              <w:ind w:left="6"/>
              <w:jc w:val="center"/>
            </w:pPr>
            <w:r>
              <w:t>4</w:t>
            </w:r>
          </w:p>
        </w:tc>
        <w:tc>
          <w:tcPr>
            <w:tcW w:w="730" w:type="dxa"/>
          </w:tcPr>
          <w:p w14:paraId="21D92894" w14:textId="77777777" w:rsidR="003F596F" w:rsidRDefault="003F596F">
            <w:pPr>
              <w:pStyle w:val="TableParagraph"/>
            </w:pPr>
          </w:p>
        </w:tc>
        <w:tc>
          <w:tcPr>
            <w:tcW w:w="728" w:type="dxa"/>
          </w:tcPr>
          <w:p w14:paraId="22F6717C" w14:textId="77777777" w:rsidR="003F596F" w:rsidRDefault="003F596F">
            <w:pPr>
              <w:pStyle w:val="TableParagraph"/>
              <w:rPr>
                <w:b/>
                <w:sz w:val="24"/>
              </w:rPr>
            </w:pPr>
          </w:p>
          <w:p w14:paraId="636C72F8" w14:textId="77777777" w:rsidR="003F596F" w:rsidRDefault="003F596F">
            <w:pPr>
              <w:pStyle w:val="TableParagraph"/>
              <w:rPr>
                <w:b/>
                <w:sz w:val="24"/>
              </w:rPr>
            </w:pPr>
          </w:p>
          <w:p w14:paraId="52837487" w14:textId="77777777" w:rsidR="003F596F" w:rsidRDefault="003F596F">
            <w:pPr>
              <w:pStyle w:val="TableParagraph"/>
              <w:rPr>
                <w:b/>
                <w:sz w:val="24"/>
              </w:rPr>
            </w:pPr>
          </w:p>
          <w:p w14:paraId="181A301E" w14:textId="77777777" w:rsidR="003F596F" w:rsidRDefault="003F596F">
            <w:pPr>
              <w:pStyle w:val="TableParagraph"/>
              <w:rPr>
                <w:b/>
                <w:sz w:val="24"/>
              </w:rPr>
            </w:pPr>
          </w:p>
          <w:p w14:paraId="3FB4B6E8" w14:textId="77777777" w:rsidR="003F596F" w:rsidRDefault="003F596F">
            <w:pPr>
              <w:pStyle w:val="TableParagraph"/>
              <w:rPr>
                <w:b/>
                <w:sz w:val="24"/>
              </w:rPr>
            </w:pPr>
          </w:p>
          <w:p w14:paraId="12D9AB1D" w14:textId="77777777" w:rsidR="003F596F" w:rsidRDefault="003F596F">
            <w:pPr>
              <w:pStyle w:val="TableParagraph"/>
              <w:rPr>
                <w:b/>
                <w:sz w:val="24"/>
              </w:rPr>
            </w:pPr>
          </w:p>
          <w:p w14:paraId="4386404A" w14:textId="77777777" w:rsidR="003F596F" w:rsidRDefault="003F596F">
            <w:pPr>
              <w:pStyle w:val="TableParagraph"/>
              <w:rPr>
                <w:b/>
                <w:sz w:val="24"/>
              </w:rPr>
            </w:pPr>
          </w:p>
          <w:p w14:paraId="105D3F09" w14:textId="77777777" w:rsidR="003F596F" w:rsidRDefault="003F596F">
            <w:pPr>
              <w:pStyle w:val="TableParagraph"/>
              <w:rPr>
                <w:b/>
                <w:sz w:val="24"/>
              </w:rPr>
            </w:pPr>
          </w:p>
          <w:p w14:paraId="6448022D" w14:textId="77777777" w:rsidR="003F596F" w:rsidRDefault="003F596F">
            <w:pPr>
              <w:pStyle w:val="TableParagraph"/>
              <w:spacing w:before="5"/>
              <w:rPr>
                <w:b/>
                <w:sz w:val="29"/>
              </w:rPr>
            </w:pPr>
          </w:p>
          <w:p w14:paraId="3988643F" w14:textId="77777777" w:rsidR="003F596F" w:rsidRDefault="0010543C">
            <w:pPr>
              <w:pStyle w:val="TableParagraph"/>
              <w:spacing w:before="1"/>
              <w:jc w:val="center"/>
            </w:pPr>
            <w:r>
              <w:t>7</w:t>
            </w:r>
          </w:p>
        </w:tc>
      </w:tr>
      <w:tr w:rsidR="003F596F" w14:paraId="25D26B4B" w14:textId="77777777">
        <w:trPr>
          <w:trHeight w:val="4139"/>
        </w:trPr>
        <w:tc>
          <w:tcPr>
            <w:tcW w:w="2081" w:type="dxa"/>
          </w:tcPr>
          <w:p w14:paraId="38A43436" w14:textId="77777777" w:rsidR="003F596F" w:rsidRDefault="003F596F">
            <w:pPr>
              <w:pStyle w:val="TableParagraph"/>
              <w:rPr>
                <w:b/>
                <w:sz w:val="24"/>
              </w:rPr>
            </w:pPr>
          </w:p>
          <w:p w14:paraId="0E73D768" w14:textId="77777777" w:rsidR="003F596F" w:rsidRDefault="003F596F">
            <w:pPr>
              <w:pStyle w:val="TableParagraph"/>
              <w:rPr>
                <w:b/>
                <w:sz w:val="24"/>
              </w:rPr>
            </w:pPr>
          </w:p>
          <w:p w14:paraId="0D1B77D1" w14:textId="77777777" w:rsidR="003F596F" w:rsidRDefault="003F596F">
            <w:pPr>
              <w:pStyle w:val="TableParagraph"/>
              <w:rPr>
                <w:b/>
                <w:sz w:val="24"/>
              </w:rPr>
            </w:pPr>
          </w:p>
          <w:p w14:paraId="71D047E4" w14:textId="77777777" w:rsidR="003F596F" w:rsidRDefault="003F596F">
            <w:pPr>
              <w:pStyle w:val="TableParagraph"/>
              <w:spacing w:before="3"/>
              <w:rPr>
                <w:b/>
                <w:sz w:val="29"/>
              </w:rPr>
            </w:pPr>
          </w:p>
          <w:p w14:paraId="5E62F428" w14:textId="77777777" w:rsidR="003F596F" w:rsidRDefault="0010543C">
            <w:pPr>
              <w:pStyle w:val="TableParagraph"/>
              <w:spacing w:line="259" w:lineRule="auto"/>
              <w:ind w:left="105" w:right="144"/>
            </w:pPr>
            <w:r>
              <w:t>Тема 7. Правовое регулирование участия кредитных организаций в расчетных операциях</w:t>
            </w:r>
          </w:p>
        </w:tc>
        <w:tc>
          <w:tcPr>
            <w:tcW w:w="5167" w:type="dxa"/>
          </w:tcPr>
          <w:p w14:paraId="153D85F7" w14:textId="77777777" w:rsidR="003F596F" w:rsidRDefault="0010543C">
            <w:pPr>
              <w:pStyle w:val="TableParagraph"/>
              <w:tabs>
                <w:tab w:val="left" w:pos="1914"/>
                <w:tab w:val="left" w:pos="2123"/>
                <w:tab w:val="left" w:pos="3647"/>
                <w:tab w:val="left" w:pos="3692"/>
              </w:tabs>
              <w:ind w:left="107" w:right="92"/>
              <w:jc w:val="both"/>
              <w:rPr>
                <w:sz w:val="24"/>
              </w:rPr>
            </w:pPr>
            <w:r>
              <w:rPr>
                <w:sz w:val="24"/>
              </w:rPr>
              <w:t>Понятие и принципы безналичных расчетов. Отличие безналичных расчетов от «жиро- расчетов» и расчетов «электронными деньгами».</w:t>
            </w:r>
            <w:r>
              <w:rPr>
                <w:sz w:val="24"/>
              </w:rPr>
              <w:tab/>
              <w:t>Принципы</w:t>
            </w:r>
            <w:r>
              <w:rPr>
                <w:sz w:val="24"/>
              </w:rPr>
              <w:tab/>
            </w:r>
            <w:r>
              <w:rPr>
                <w:sz w:val="24"/>
              </w:rPr>
              <w:tab/>
              <w:t>деятельности национальной платежной системы. Виды банковских счетов, открываемых физическим и юридическим лицам. Корреспондентские счета банков (ЛОРО, НОСТРО) Порядок расчетов: (Платежным поручением; Платежным требованием</w:t>
            </w:r>
            <w:r>
              <w:rPr>
                <w:sz w:val="24"/>
              </w:rPr>
              <w:tab/>
            </w:r>
            <w:r>
              <w:rPr>
                <w:sz w:val="24"/>
              </w:rPr>
              <w:tab/>
              <w:t>(прямое</w:t>
            </w:r>
            <w:r>
              <w:rPr>
                <w:sz w:val="24"/>
              </w:rPr>
              <w:tab/>
            </w:r>
            <w:r>
              <w:rPr>
                <w:spacing w:val="-1"/>
                <w:sz w:val="24"/>
              </w:rPr>
              <w:t xml:space="preserve">дебетование); </w:t>
            </w:r>
            <w:r>
              <w:rPr>
                <w:sz w:val="24"/>
              </w:rPr>
              <w:t>Аккредитивом; Чеком). Особенности операции инкассо. Особенности расчетов при помощи пластиковых карт и электронных</w:t>
            </w:r>
            <w:r>
              <w:rPr>
                <w:spacing w:val="22"/>
                <w:sz w:val="24"/>
              </w:rPr>
              <w:t xml:space="preserve"> </w:t>
            </w:r>
            <w:r>
              <w:rPr>
                <w:spacing w:val="-3"/>
                <w:sz w:val="24"/>
              </w:rPr>
              <w:t>денег.</w:t>
            </w:r>
          </w:p>
          <w:p w14:paraId="744909A1" w14:textId="77777777" w:rsidR="003F596F" w:rsidRDefault="0010543C">
            <w:pPr>
              <w:pStyle w:val="TableParagraph"/>
              <w:spacing w:line="270" w:lineRule="atLeast"/>
              <w:ind w:left="107" w:right="94"/>
              <w:jc w:val="both"/>
              <w:rPr>
                <w:sz w:val="24"/>
              </w:rPr>
            </w:pPr>
            <w:r>
              <w:rPr>
                <w:sz w:val="24"/>
              </w:rPr>
              <w:t>Контроль за деятельностью банка Федеральной службой РФ по финансовому мониторингу.</w:t>
            </w:r>
          </w:p>
        </w:tc>
        <w:tc>
          <w:tcPr>
            <w:tcW w:w="725" w:type="dxa"/>
          </w:tcPr>
          <w:p w14:paraId="31034878" w14:textId="77777777" w:rsidR="003F596F" w:rsidRDefault="003F596F">
            <w:pPr>
              <w:pStyle w:val="TableParagraph"/>
            </w:pPr>
          </w:p>
        </w:tc>
        <w:tc>
          <w:tcPr>
            <w:tcW w:w="732" w:type="dxa"/>
          </w:tcPr>
          <w:p w14:paraId="65FFFB7C" w14:textId="77777777" w:rsidR="003F596F" w:rsidRDefault="003F596F">
            <w:pPr>
              <w:pStyle w:val="TableParagraph"/>
              <w:rPr>
                <w:b/>
                <w:sz w:val="24"/>
              </w:rPr>
            </w:pPr>
          </w:p>
          <w:p w14:paraId="285FA05C" w14:textId="77777777" w:rsidR="003F596F" w:rsidRDefault="003F596F">
            <w:pPr>
              <w:pStyle w:val="TableParagraph"/>
              <w:rPr>
                <w:b/>
                <w:sz w:val="24"/>
              </w:rPr>
            </w:pPr>
          </w:p>
          <w:p w14:paraId="7797BADE" w14:textId="77777777" w:rsidR="003F596F" w:rsidRDefault="003F596F">
            <w:pPr>
              <w:pStyle w:val="TableParagraph"/>
              <w:rPr>
                <w:b/>
                <w:sz w:val="24"/>
              </w:rPr>
            </w:pPr>
          </w:p>
          <w:p w14:paraId="12E8C180" w14:textId="77777777" w:rsidR="003F596F" w:rsidRDefault="003F596F">
            <w:pPr>
              <w:pStyle w:val="TableParagraph"/>
              <w:rPr>
                <w:b/>
                <w:sz w:val="24"/>
              </w:rPr>
            </w:pPr>
          </w:p>
          <w:p w14:paraId="0653FFE1" w14:textId="77777777" w:rsidR="003F596F" w:rsidRDefault="003F596F">
            <w:pPr>
              <w:pStyle w:val="TableParagraph"/>
              <w:rPr>
                <w:b/>
                <w:sz w:val="24"/>
              </w:rPr>
            </w:pPr>
          </w:p>
          <w:p w14:paraId="5F8C0CF0" w14:textId="77777777" w:rsidR="003F596F" w:rsidRDefault="003F596F">
            <w:pPr>
              <w:pStyle w:val="TableParagraph"/>
              <w:rPr>
                <w:b/>
                <w:sz w:val="24"/>
              </w:rPr>
            </w:pPr>
          </w:p>
          <w:p w14:paraId="1AD947DA" w14:textId="77777777" w:rsidR="003F596F" w:rsidRDefault="0010543C">
            <w:pPr>
              <w:pStyle w:val="TableParagraph"/>
              <w:spacing w:before="200"/>
              <w:ind w:left="6"/>
              <w:jc w:val="center"/>
            </w:pPr>
            <w:r>
              <w:t>4</w:t>
            </w:r>
          </w:p>
        </w:tc>
        <w:tc>
          <w:tcPr>
            <w:tcW w:w="730" w:type="dxa"/>
          </w:tcPr>
          <w:p w14:paraId="1CA648EB" w14:textId="77777777" w:rsidR="003F596F" w:rsidRDefault="003F596F">
            <w:pPr>
              <w:pStyle w:val="TableParagraph"/>
            </w:pPr>
          </w:p>
        </w:tc>
        <w:tc>
          <w:tcPr>
            <w:tcW w:w="728" w:type="dxa"/>
          </w:tcPr>
          <w:p w14:paraId="3248273A" w14:textId="77777777" w:rsidR="003F596F" w:rsidRDefault="003F596F">
            <w:pPr>
              <w:pStyle w:val="TableParagraph"/>
              <w:rPr>
                <w:b/>
                <w:sz w:val="24"/>
              </w:rPr>
            </w:pPr>
          </w:p>
          <w:p w14:paraId="1515BD55" w14:textId="77777777" w:rsidR="003F596F" w:rsidRDefault="003F596F">
            <w:pPr>
              <w:pStyle w:val="TableParagraph"/>
              <w:rPr>
                <w:b/>
                <w:sz w:val="24"/>
              </w:rPr>
            </w:pPr>
          </w:p>
          <w:p w14:paraId="7E0D1082" w14:textId="77777777" w:rsidR="003F596F" w:rsidRDefault="003F596F">
            <w:pPr>
              <w:pStyle w:val="TableParagraph"/>
              <w:rPr>
                <w:b/>
                <w:sz w:val="24"/>
              </w:rPr>
            </w:pPr>
          </w:p>
          <w:p w14:paraId="563F58FD" w14:textId="77777777" w:rsidR="003F596F" w:rsidRDefault="003F596F">
            <w:pPr>
              <w:pStyle w:val="TableParagraph"/>
              <w:rPr>
                <w:b/>
                <w:sz w:val="24"/>
              </w:rPr>
            </w:pPr>
          </w:p>
          <w:p w14:paraId="5745D539" w14:textId="77777777" w:rsidR="003F596F" w:rsidRDefault="003F596F">
            <w:pPr>
              <w:pStyle w:val="TableParagraph"/>
              <w:rPr>
                <w:b/>
                <w:sz w:val="24"/>
              </w:rPr>
            </w:pPr>
          </w:p>
          <w:p w14:paraId="2D11DA74" w14:textId="77777777" w:rsidR="003F596F" w:rsidRDefault="003F596F">
            <w:pPr>
              <w:pStyle w:val="TableParagraph"/>
              <w:rPr>
                <w:b/>
                <w:sz w:val="24"/>
              </w:rPr>
            </w:pPr>
          </w:p>
          <w:p w14:paraId="20F65974" w14:textId="77777777" w:rsidR="003F596F" w:rsidRDefault="0010543C">
            <w:pPr>
              <w:pStyle w:val="TableParagraph"/>
              <w:spacing w:before="200"/>
              <w:jc w:val="center"/>
            </w:pPr>
            <w:r>
              <w:t>7</w:t>
            </w:r>
          </w:p>
        </w:tc>
      </w:tr>
      <w:tr w:rsidR="003F596F" w14:paraId="4E0CF8ED" w14:textId="77777777">
        <w:trPr>
          <w:trHeight w:val="3587"/>
        </w:trPr>
        <w:tc>
          <w:tcPr>
            <w:tcW w:w="2081" w:type="dxa"/>
          </w:tcPr>
          <w:p w14:paraId="146ADFE9" w14:textId="77777777" w:rsidR="003F596F" w:rsidRDefault="003F596F">
            <w:pPr>
              <w:pStyle w:val="TableParagraph"/>
              <w:rPr>
                <w:b/>
                <w:sz w:val="24"/>
              </w:rPr>
            </w:pPr>
          </w:p>
          <w:p w14:paraId="631CA1F1" w14:textId="77777777" w:rsidR="003F596F" w:rsidRDefault="003F596F">
            <w:pPr>
              <w:pStyle w:val="TableParagraph"/>
              <w:rPr>
                <w:b/>
                <w:sz w:val="24"/>
              </w:rPr>
            </w:pPr>
          </w:p>
          <w:p w14:paraId="5C7D9282" w14:textId="77777777" w:rsidR="003F596F" w:rsidRDefault="003F596F">
            <w:pPr>
              <w:pStyle w:val="TableParagraph"/>
              <w:spacing w:before="3"/>
              <w:rPr>
                <w:b/>
                <w:sz w:val="29"/>
              </w:rPr>
            </w:pPr>
          </w:p>
          <w:p w14:paraId="586A7E03" w14:textId="77777777" w:rsidR="003F596F" w:rsidRDefault="0010543C">
            <w:pPr>
              <w:pStyle w:val="TableParagraph"/>
              <w:spacing w:line="259" w:lineRule="auto"/>
              <w:ind w:left="105" w:right="144"/>
            </w:pPr>
            <w:r>
              <w:t>Тема 8. Правовое регулирование участия кредитных организаций в валютных операциях</w:t>
            </w:r>
          </w:p>
        </w:tc>
        <w:tc>
          <w:tcPr>
            <w:tcW w:w="5167" w:type="dxa"/>
          </w:tcPr>
          <w:p w14:paraId="08710B71" w14:textId="77777777" w:rsidR="003F596F" w:rsidRDefault="0010543C">
            <w:pPr>
              <w:pStyle w:val="TableParagraph"/>
              <w:ind w:left="107" w:right="93"/>
              <w:jc w:val="both"/>
              <w:rPr>
                <w:sz w:val="24"/>
              </w:rPr>
            </w:pPr>
            <w:r>
              <w:rPr>
                <w:sz w:val="24"/>
              </w:rPr>
              <w:t>Валютные ценности и иностранная валюта. Банк, как участник валютных правоотношений. Резиденты и нерезиденты в валютных правоотношениях. Иностранная валюта. Конвертируемая и неконвертируемая валюта. Купля-продажа банком иностранной валюты. Валютная позиция кредитной организации. Криптовалюта. Банк как агент валютного контроля: права и обязанности. Порядок регистрации банком валютных контрактов в целях контроля валютных операций. Сделки банка в области драгоценных металлов и</w:t>
            </w:r>
          </w:p>
          <w:p w14:paraId="73D09310" w14:textId="77777777" w:rsidR="003F596F" w:rsidRDefault="0010543C">
            <w:pPr>
              <w:pStyle w:val="TableParagraph"/>
              <w:spacing w:line="264" w:lineRule="exact"/>
              <w:ind w:left="107"/>
              <w:rPr>
                <w:sz w:val="24"/>
              </w:rPr>
            </w:pPr>
            <w:r>
              <w:rPr>
                <w:sz w:val="24"/>
              </w:rPr>
              <w:t>камней.</w:t>
            </w:r>
          </w:p>
        </w:tc>
        <w:tc>
          <w:tcPr>
            <w:tcW w:w="725" w:type="dxa"/>
          </w:tcPr>
          <w:p w14:paraId="23A6C2AD" w14:textId="77777777" w:rsidR="003F596F" w:rsidRDefault="003F596F">
            <w:pPr>
              <w:pStyle w:val="TableParagraph"/>
            </w:pPr>
          </w:p>
        </w:tc>
        <w:tc>
          <w:tcPr>
            <w:tcW w:w="732" w:type="dxa"/>
          </w:tcPr>
          <w:p w14:paraId="4F87360C" w14:textId="77777777" w:rsidR="003F596F" w:rsidRDefault="003F596F">
            <w:pPr>
              <w:pStyle w:val="TableParagraph"/>
              <w:rPr>
                <w:b/>
                <w:sz w:val="24"/>
              </w:rPr>
            </w:pPr>
          </w:p>
          <w:p w14:paraId="113143FA" w14:textId="77777777" w:rsidR="003F596F" w:rsidRDefault="003F596F">
            <w:pPr>
              <w:pStyle w:val="TableParagraph"/>
              <w:rPr>
                <w:b/>
                <w:sz w:val="24"/>
              </w:rPr>
            </w:pPr>
          </w:p>
          <w:p w14:paraId="2A098A97" w14:textId="77777777" w:rsidR="003F596F" w:rsidRDefault="003F596F">
            <w:pPr>
              <w:pStyle w:val="TableParagraph"/>
              <w:rPr>
                <w:b/>
                <w:sz w:val="24"/>
              </w:rPr>
            </w:pPr>
          </w:p>
          <w:p w14:paraId="4B16823F" w14:textId="77777777" w:rsidR="003F596F" w:rsidRDefault="003F596F">
            <w:pPr>
              <w:pStyle w:val="TableParagraph"/>
              <w:rPr>
                <w:b/>
                <w:sz w:val="24"/>
              </w:rPr>
            </w:pPr>
          </w:p>
          <w:p w14:paraId="398F77FD" w14:textId="77777777" w:rsidR="003F596F" w:rsidRDefault="003F596F">
            <w:pPr>
              <w:pStyle w:val="TableParagraph"/>
              <w:rPr>
                <w:b/>
                <w:sz w:val="24"/>
              </w:rPr>
            </w:pPr>
          </w:p>
          <w:p w14:paraId="4FFAFB3A" w14:textId="77777777" w:rsidR="003F596F" w:rsidRDefault="0010543C">
            <w:pPr>
              <w:pStyle w:val="TableParagraph"/>
              <w:spacing w:before="200"/>
              <w:ind w:left="6"/>
              <w:jc w:val="center"/>
            </w:pPr>
            <w:r>
              <w:t>4</w:t>
            </w:r>
          </w:p>
        </w:tc>
        <w:tc>
          <w:tcPr>
            <w:tcW w:w="730" w:type="dxa"/>
          </w:tcPr>
          <w:p w14:paraId="6A84C37F" w14:textId="77777777" w:rsidR="003F596F" w:rsidRDefault="003F596F">
            <w:pPr>
              <w:pStyle w:val="TableParagraph"/>
            </w:pPr>
          </w:p>
        </w:tc>
        <w:tc>
          <w:tcPr>
            <w:tcW w:w="728" w:type="dxa"/>
          </w:tcPr>
          <w:p w14:paraId="024CE0C4" w14:textId="77777777" w:rsidR="003F596F" w:rsidRDefault="003F596F">
            <w:pPr>
              <w:pStyle w:val="TableParagraph"/>
              <w:rPr>
                <w:b/>
                <w:sz w:val="24"/>
              </w:rPr>
            </w:pPr>
          </w:p>
          <w:p w14:paraId="5A577BD2" w14:textId="77777777" w:rsidR="003F596F" w:rsidRDefault="003F596F">
            <w:pPr>
              <w:pStyle w:val="TableParagraph"/>
              <w:rPr>
                <w:b/>
                <w:sz w:val="24"/>
              </w:rPr>
            </w:pPr>
          </w:p>
          <w:p w14:paraId="6935FF1B" w14:textId="77777777" w:rsidR="003F596F" w:rsidRDefault="003F596F">
            <w:pPr>
              <w:pStyle w:val="TableParagraph"/>
              <w:rPr>
                <w:b/>
                <w:sz w:val="24"/>
              </w:rPr>
            </w:pPr>
          </w:p>
          <w:p w14:paraId="57889B27" w14:textId="77777777" w:rsidR="003F596F" w:rsidRDefault="003F596F">
            <w:pPr>
              <w:pStyle w:val="TableParagraph"/>
              <w:rPr>
                <w:b/>
                <w:sz w:val="24"/>
              </w:rPr>
            </w:pPr>
          </w:p>
          <w:p w14:paraId="2EB51A09" w14:textId="77777777" w:rsidR="003F596F" w:rsidRDefault="003F596F">
            <w:pPr>
              <w:pStyle w:val="TableParagraph"/>
              <w:rPr>
                <w:b/>
                <w:sz w:val="24"/>
              </w:rPr>
            </w:pPr>
          </w:p>
          <w:p w14:paraId="74B49033" w14:textId="77777777" w:rsidR="003F596F" w:rsidRDefault="0010543C">
            <w:pPr>
              <w:pStyle w:val="TableParagraph"/>
              <w:spacing w:before="200"/>
              <w:jc w:val="center"/>
            </w:pPr>
            <w:r>
              <w:t>9</w:t>
            </w:r>
          </w:p>
        </w:tc>
      </w:tr>
    </w:tbl>
    <w:p w14:paraId="62B67470" w14:textId="77777777" w:rsidR="003F596F" w:rsidRDefault="003F596F">
      <w:pPr>
        <w:jc w:val="center"/>
        <w:sectPr w:rsidR="003F596F">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3F596F" w14:paraId="7051A798" w14:textId="77777777">
        <w:trPr>
          <w:trHeight w:val="6071"/>
        </w:trPr>
        <w:tc>
          <w:tcPr>
            <w:tcW w:w="2081" w:type="dxa"/>
          </w:tcPr>
          <w:p w14:paraId="0C9DCC73" w14:textId="77777777" w:rsidR="003F596F" w:rsidRDefault="003F596F">
            <w:pPr>
              <w:pStyle w:val="TableParagraph"/>
              <w:rPr>
                <w:b/>
                <w:sz w:val="24"/>
              </w:rPr>
            </w:pPr>
          </w:p>
          <w:p w14:paraId="1CB91080" w14:textId="77777777" w:rsidR="003F596F" w:rsidRDefault="003F596F">
            <w:pPr>
              <w:pStyle w:val="TableParagraph"/>
              <w:rPr>
                <w:b/>
                <w:sz w:val="24"/>
              </w:rPr>
            </w:pPr>
          </w:p>
          <w:p w14:paraId="02BAC53D" w14:textId="77777777" w:rsidR="003F596F" w:rsidRDefault="003F596F">
            <w:pPr>
              <w:pStyle w:val="TableParagraph"/>
              <w:rPr>
                <w:b/>
                <w:sz w:val="24"/>
              </w:rPr>
            </w:pPr>
          </w:p>
          <w:p w14:paraId="522D5441" w14:textId="77777777" w:rsidR="003F596F" w:rsidRDefault="003F596F">
            <w:pPr>
              <w:pStyle w:val="TableParagraph"/>
              <w:rPr>
                <w:b/>
                <w:sz w:val="24"/>
              </w:rPr>
            </w:pPr>
          </w:p>
          <w:p w14:paraId="30062A11" w14:textId="77777777" w:rsidR="003F596F" w:rsidRDefault="003F596F">
            <w:pPr>
              <w:pStyle w:val="TableParagraph"/>
              <w:rPr>
                <w:b/>
                <w:sz w:val="24"/>
              </w:rPr>
            </w:pPr>
          </w:p>
          <w:p w14:paraId="7788A098" w14:textId="77777777" w:rsidR="003F596F" w:rsidRDefault="003F596F">
            <w:pPr>
              <w:pStyle w:val="TableParagraph"/>
              <w:rPr>
                <w:b/>
                <w:sz w:val="24"/>
              </w:rPr>
            </w:pPr>
          </w:p>
          <w:p w14:paraId="4F85DFED" w14:textId="77777777" w:rsidR="003F596F" w:rsidRDefault="003F596F">
            <w:pPr>
              <w:pStyle w:val="TableParagraph"/>
              <w:rPr>
                <w:b/>
                <w:sz w:val="24"/>
              </w:rPr>
            </w:pPr>
          </w:p>
          <w:p w14:paraId="5DEC78EA" w14:textId="77777777" w:rsidR="003F596F" w:rsidRDefault="003F596F">
            <w:pPr>
              <w:pStyle w:val="TableParagraph"/>
              <w:spacing w:before="3"/>
              <w:rPr>
                <w:b/>
                <w:sz w:val="29"/>
              </w:rPr>
            </w:pPr>
          </w:p>
          <w:p w14:paraId="53E77F79" w14:textId="77777777" w:rsidR="003F596F" w:rsidRDefault="0010543C">
            <w:pPr>
              <w:pStyle w:val="TableParagraph"/>
              <w:spacing w:line="259" w:lineRule="auto"/>
              <w:ind w:left="105" w:right="131"/>
            </w:pPr>
            <w:r>
              <w:t>Тема 9. Правовое регулирование работы кредитных организаций с ценными бумагами</w:t>
            </w:r>
          </w:p>
        </w:tc>
        <w:tc>
          <w:tcPr>
            <w:tcW w:w="5165" w:type="dxa"/>
          </w:tcPr>
          <w:p w14:paraId="73123652" w14:textId="77777777" w:rsidR="003F596F" w:rsidRDefault="0010543C">
            <w:pPr>
              <w:pStyle w:val="TableParagraph"/>
              <w:ind w:left="107" w:right="90"/>
              <w:jc w:val="both"/>
              <w:rPr>
                <w:sz w:val="24"/>
              </w:rPr>
            </w:pPr>
            <w:r>
              <w:rPr>
                <w:sz w:val="24"/>
              </w:rPr>
              <w:t>Понятие и классификация ценных бумаг: виды, особенности, признаки. Государственные и частные (корпоративные) ценные бумаги. Инвестиционный рейтинг ценных бумаг и его значение. Порядок эмиссии ценных бумаг. Кредитная организация, как инвестор на рынке ценных бумаг. Хеджирование инвестиционного риска, как сделка. Срочные сделки с ценными бумагами и производные ценные бумаги. Профессиональные участники рынка ценных бумаг. Лицензирование и совмещение деятельности на рынке ценных бумаг. Требования, предъявляемые к кредитным организациям, как профессиональным участникам рынка ценных бумаг. Участие кредитной организации в брокерской, дилерской и депозитарной деятельности. Доверительное управление кредитной организацией ценными бумагами. Функции и задачи Центрального Банка России в области регулирования работы кредитных организаций</w:t>
            </w:r>
          </w:p>
          <w:p w14:paraId="1CBAE12D" w14:textId="77777777" w:rsidR="003F596F" w:rsidRDefault="0010543C">
            <w:pPr>
              <w:pStyle w:val="TableParagraph"/>
              <w:spacing w:line="262" w:lineRule="exact"/>
              <w:ind w:left="107"/>
              <w:jc w:val="both"/>
              <w:rPr>
                <w:sz w:val="24"/>
              </w:rPr>
            </w:pPr>
            <w:r>
              <w:rPr>
                <w:sz w:val="24"/>
              </w:rPr>
              <w:t>с ценными бумагами.</w:t>
            </w:r>
          </w:p>
        </w:tc>
        <w:tc>
          <w:tcPr>
            <w:tcW w:w="724" w:type="dxa"/>
          </w:tcPr>
          <w:p w14:paraId="485D38B7" w14:textId="77777777" w:rsidR="003F596F" w:rsidRDefault="003F596F">
            <w:pPr>
              <w:pStyle w:val="TableParagraph"/>
            </w:pPr>
          </w:p>
        </w:tc>
        <w:tc>
          <w:tcPr>
            <w:tcW w:w="736" w:type="dxa"/>
          </w:tcPr>
          <w:p w14:paraId="3B559541" w14:textId="77777777" w:rsidR="003F596F" w:rsidRDefault="003F596F">
            <w:pPr>
              <w:pStyle w:val="TableParagraph"/>
              <w:rPr>
                <w:b/>
                <w:sz w:val="24"/>
              </w:rPr>
            </w:pPr>
          </w:p>
          <w:p w14:paraId="5D4BB11C" w14:textId="77777777" w:rsidR="003F596F" w:rsidRDefault="003F596F">
            <w:pPr>
              <w:pStyle w:val="TableParagraph"/>
              <w:rPr>
                <w:b/>
                <w:sz w:val="24"/>
              </w:rPr>
            </w:pPr>
          </w:p>
          <w:p w14:paraId="3BD6587D" w14:textId="77777777" w:rsidR="003F596F" w:rsidRDefault="003F596F">
            <w:pPr>
              <w:pStyle w:val="TableParagraph"/>
              <w:rPr>
                <w:b/>
                <w:sz w:val="24"/>
              </w:rPr>
            </w:pPr>
          </w:p>
          <w:p w14:paraId="290D7AAB" w14:textId="77777777" w:rsidR="003F596F" w:rsidRDefault="003F596F">
            <w:pPr>
              <w:pStyle w:val="TableParagraph"/>
              <w:rPr>
                <w:b/>
                <w:sz w:val="24"/>
              </w:rPr>
            </w:pPr>
          </w:p>
          <w:p w14:paraId="0527C200" w14:textId="77777777" w:rsidR="003F596F" w:rsidRDefault="003F596F">
            <w:pPr>
              <w:pStyle w:val="TableParagraph"/>
              <w:rPr>
                <w:b/>
                <w:sz w:val="24"/>
              </w:rPr>
            </w:pPr>
          </w:p>
          <w:p w14:paraId="614A1F3D" w14:textId="77777777" w:rsidR="003F596F" w:rsidRDefault="003F596F">
            <w:pPr>
              <w:pStyle w:val="TableParagraph"/>
              <w:rPr>
                <w:b/>
                <w:sz w:val="24"/>
              </w:rPr>
            </w:pPr>
          </w:p>
          <w:p w14:paraId="739D4B90" w14:textId="77777777" w:rsidR="003F596F" w:rsidRDefault="003F596F">
            <w:pPr>
              <w:pStyle w:val="TableParagraph"/>
              <w:rPr>
                <w:b/>
                <w:sz w:val="24"/>
              </w:rPr>
            </w:pPr>
          </w:p>
          <w:p w14:paraId="7468BC6F" w14:textId="77777777" w:rsidR="003F596F" w:rsidRDefault="003F596F">
            <w:pPr>
              <w:pStyle w:val="TableParagraph"/>
              <w:rPr>
                <w:b/>
                <w:sz w:val="24"/>
              </w:rPr>
            </w:pPr>
          </w:p>
          <w:p w14:paraId="7111E888" w14:textId="77777777" w:rsidR="003F596F" w:rsidRDefault="003F596F">
            <w:pPr>
              <w:pStyle w:val="TableParagraph"/>
              <w:rPr>
                <w:b/>
                <w:sz w:val="24"/>
              </w:rPr>
            </w:pPr>
          </w:p>
          <w:p w14:paraId="57128D22" w14:textId="77777777" w:rsidR="003F596F" w:rsidRDefault="003F596F">
            <w:pPr>
              <w:pStyle w:val="TableParagraph"/>
              <w:spacing w:before="5"/>
              <w:rPr>
                <w:b/>
                <w:sz w:val="29"/>
              </w:rPr>
            </w:pPr>
          </w:p>
          <w:p w14:paraId="7DBD488F" w14:textId="77777777" w:rsidR="003F596F" w:rsidRDefault="0010543C">
            <w:pPr>
              <w:pStyle w:val="TableParagraph"/>
              <w:spacing w:before="1"/>
              <w:ind w:left="8"/>
              <w:jc w:val="center"/>
            </w:pPr>
            <w:r>
              <w:t>4</w:t>
            </w:r>
          </w:p>
        </w:tc>
        <w:tc>
          <w:tcPr>
            <w:tcW w:w="730" w:type="dxa"/>
          </w:tcPr>
          <w:p w14:paraId="619595C6" w14:textId="77777777" w:rsidR="003F596F" w:rsidRDefault="003F596F">
            <w:pPr>
              <w:pStyle w:val="TableParagraph"/>
            </w:pPr>
          </w:p>
        </w:tc>
        <w:tc>
          <w:tcPr>
            <w:tcW w:w="728" w:type="dxa"/>
          </w:tcPr>
          <w:p w14:paraId="429FC8A3" w14:textId="77777777" w:rsidR="003F596F" w:rsidRDefault="003F596F">
            <w:pPr>
              <w:pStyle w:val="TableParagraph"/>
              <w:rPr>
                <w:b/>
                <w:sz w:val="24"/>
              </w:rPr>
            </w:pPr>
          </w:p>
          <w:p w14:paraId="06E0EAC9" w14:textId="77777777" w:rsidR="003F596F" w:rsidRDefault="003F596F">
            <w:pPr>
              <w:pStyle w:val="TableParagraph"/>
              <w:rPr>
                <w:b/>
                <w:sz w:val="24"/>
              </w:rPr>
            </w:pPr>
          </w:p>
          <w:p w14:paraId="7D9BE520" w14:textId="77777777" w:rsidR="003F596F" w:rsidRDefault="003F596F">
            <w:pPr>
              <w:pStyle w:val="TableParagraph"/>
              <w:rPr>
                <w:b/>
                <w:sz w:val="24"/>
              </w:rPr>
            </w:pPr>
          </w:p>
          <w:p w14:paraId="60B20119" w14:textId="77777777" w:rsidR="003F596F" w:rsidRDefault="003F596F">
            <w:pPr>
              <w:pStyle w:val="TableParagraph"/>
              <w:rPr>
                <w:b/>
                <w:sz w:val="24"/>
              </w:rPr>
            </w:pPr>
          </w:p>
          <w:p w14:paraId="27E0FB51" w14:textId="77777777" w:rsidR="003F596F" w:rsidRDefault="003F596F">
            <w:pPr>
              <w:pStyle w:val="TableParagraph"/>
              <w:rPr>
                <w:b/>
                <w:sz w:val="24"/>
              </w:rPr>
            </w:pPr>
          </w:p>
          <w:p w14:paraId="7D162717" w14:textId="77777777" w:rsidR="003F596F" w:rsidRDefault="003F596F">
            <w:pPr>
              <w:pStyle w:val="TableParagraph"/>
              <w:rPr>
                <w:b/>
                <w:sz w:val="24"/>
              </w:rPr>
            </w:pPr>
          </w:p>
          <w:p w14:paraId="55E6A74C" w14:textId="77777777" w:rsidR="003F596F" w:rsidRDefault="003F596F">
            <w:pPr>
              <w:pStyle w:val="TableParagraph"/>
              <w:rPr>
                <w:b/>
                <w:sz w:val="24"/>
              </w:rPr>
            </w:pPr>
          </w:p>
          <w:p w14:paraId="0CACF7E3" w14:textId="77777777" w:rsidR="003F596F" w:rsidRDefault="003F596F">
            <w:pPr>
              <w:pStyle w:val="TableParagraph"/>
              <w:rPr>
                <w:b/>
                <w:sz w:val="24"/>
              </w:rPr>
            </w:pPr>
          </w:p>
          <w:p w14:paraId="62AE7ACE" w14:textId="77777777" w:rsidR="003F596F" w:rsidRDefault="003F596F">
            <w:pPr>
              <w:pStyle w:val="TableParagraph"/>
              <w:rPr>
                <w:b/>
                <w:sz w:val="24"/>
              </w:rPr>
            </w:pPr>
          </w:p>
          <w:p w14:paraId="5AAA2BA4" w14:textId="77777777" w:rsidR="003F596F" w:rsidRDefault="003F596F">
            <w:pPr>
              <w:pStyle w:val="TableParagraph"/>
              <w:spacing w:before="5"/>
              <w:rPr>
                <w:b/>
                <w:sz w:val="29"/>
              </w:rPr>
            </w:pPr>
          </w:p>
          <w:p w14:paraId="4D59279E" w14:textId="77777777" w:rsidR="003F596F" w:rsidRDefault="0010543C">
            <w:pPr>
              <w:pStyle w:val="TableParagraph"/>
              <w:spacing w:before="1"/>
              <w:jc w:val="center"/>
            </w:pPr>
            <w:r>
              <w:t>7</w:t>
            </w:r>
          </w:p>
        </w:tc>
      </w:tr>
      <w:tr w:rsidR="003F596F" w14:paraId="2F26F5D8" w14:textId="77777777">
        <w:trPr>
          <w:trHeight w:val="3311"/>
        </w:trPr>
        <w:tc>
          <w:tcPr>
            <w:tcW w:w="2081" w:type="dxa"/>
          </w:tcPr>
          <w:p w14:paraId="07977233" w14:textId="77777777" w:rsidR="003F596F" w:rsidRDefault="003F596F">
            <w:pPr>
              <w:pStyle w:val="TableParagraph"/>
              <w:rPr>
                <w:b/>
                <w:sz w:val="24"/>
              </w:rPr>
            </w:pPr>
          </w:p>
          <w:p w14:paraId="5804CB4B" w14:textId="77777777" w:rsidR="003F596F" w:rsidRDefault="003F596F">
            <w:pPr>
              <w:pStyle w:val="TableParagraph"/>
              <w:rPr>
                <w:b/>
                <w:sz w:val="24"/>
              </w:rPr>
            </w:pPr>
          </w:p>
          <w:p w14:paraId="4AF7E200" w14:textId="77777777" w:rsidR="003F596F" w:rsidRDefault="003F596F">
            <w:pPr>
              <w:pStyle w:val="TableParagraph"/>
              <w:spacing w:before="3"/>
              <w:rPr>
                <w:b/>
                <w:sz w:val="29"/>
              </w:rPr>
            </w:pPr>
          </w:p>
          <w:p w14:paraId="22A5E71A" w14:textId="77777777" w:rsidR="003F596F" w:rsidRDefault="0010543C">
            <w:pPr>
              <w:pStyle w:val="TableParagraph"/>
              <w:spacing w:line="259" w:lineRule="auto"/>
              <w:ind w:left="105" w:right="105"/>
            </w:pPr>
            <w:r>
              <w:t>Тема 10. Правовое регулирование деятельности банка в сфере налогообложения</w:t>
            </w:r>
          </w:p>
        </w:tc>
        <w:tc>
          <w:tcPr>
            <w:tcW w:w="5165" w:type="dxa"/>
          </w:tcPr>
          <w:p w14:paraId="519FA6C3" w14:textId="77777777" w:rsidR="003F596F" w:rsidRDefault="0010543C">
            <w:pPr>
              <w:pStyle w:val="TableParagraph"/>
              <w:tabs>
                <w:tab w:val="left" w:pos="2008"/>
                <w:tab w:val="left" w:pos="2848"/>
                <w:tab w:val="left" w:pos="3959"/>
              </w:tabs>
              <w:ind w:left="107" w:right="91"/>
              <w:jc w:val="both"/>
              <w:rPr>
                <w:sz w:val="24"/>
              </w:rPr>
            </w:pPr>
            <w:r>
              <w:rPr>
                <w:sz w:val="24"/>
              </w:rPr>
              <w:t>Участие банка в налоговых правоотношениях. Деятельность банка в качестве налогового агента. Общая характеристика прибыли банка, как объекта налогообложения налогом на прибыль организаций. Лицензионные пошлины и сборы. Исполнение банком налоговых платежей</w:t>
            </w:r>
            <w:r>
              <w:rPr>
                <w:sz w:val="24"/>
              </w:rPr>
              <w:tab/>
            </w:r>
            <w:r>
              <w:rPr>
                <w:sz w:val="24"/>
              </w:rPr>
              <w:tab/>
            </w:r>
            <w:r>
              <w:rPr>
                <w:spacing w:val="-1"/>
                <w:sz w:val="24"/>
              </w:rPr>
              <w:t xml:space="preserve">налогоплательщиков. </w:t>
            </w:r>
            <w:r>
              <w:rPr>
                <w:sz w:val="24"/>
              </w:rPr>
              <w:t xml:space="preserve">Взаимоотношения банков с </w:t>
            </w:r>
            <w:r>
              <w:rPr>
                <w:spacing w:val="-4"/>
                <w:sz w:val="24"/>
              </w:rPr>
              <w:t xml:space="preserve">ФНС, </w:t>
            </w:r>
            <w:r>
              <w:rPr>
                <w:sz w:val="24"/>
              </w:rPr>
              <w:t>государственными внебюджетными фондами и Службой</w:t>
            </w:r>
            <w:r>
              <w:rPr>
                <w:sz w:val="24"/>
              </w:rPr>
              <w:tab/>
              <w:t>судебных</w:t>
            </w:r>
            <w:r>
              <w:rPr>
                <w:sz w:val="24"/>
              </w:rPr>
              <w:tab/>
            </w:r>
            <w:r>
              <w:rPr>
                <w:spacing w:val="-3"/>
                <w:sz w:val="24"/>
              </w:rPr>
              <w:t xml:space="preserve">приставов. </w:t>
            </w:r>
            <w:r>
              <w:rPr>
                <w:sz w:val="24"/>
              </w:rPr>
              <w:t>Взаимоотношение</w:t>
            </w:r>
            <w:r>
              <w:rPr>
                <w:spacing w:val="38"/>
                <w:sz w:val="24"/>
              </w:rPr>
              <w:t xml:space="preserve"> </w:t>
            </w:r>
            <w:r>
              <w:rPr>
                <w:sz w:val="24"/>
              </w:rPr>
              <w:t>банка</w:t>
            </w:r>
            <w:r>
              <w:rPr>
                <w:spacing w:val="39"/>
                <w:sz w:val="24"/>
              </w:rPr>
              <w:t xml:space="preserve"> </w:t>
            </w:r>
            <w:r>
              <w:rPr>
                <w:sz w:val="24"/>
              </w:rPr>
              <w:t>с</w:t>
            </w:r>
            <w:r>
              <w:rPr>
                <w:spacing w:val="39"/>
                <w:sz w:val="24"/>
              </w:rPr>
              <w:t xml:space="preserve"> </w:t>
            </w:r>
            <w:r>
              <w:rPr>
                <w:sz w:val="24"/>
              </w:rPr>
              <w:t>ФНС</w:t>
            </w:r>
            <w:r>
              <w:rPr>
                <w:spacing w:val="41"/>
                <w:sz w:val="24"/>
              </w:rPr>
              <w:t xml:space="preserve"> </w:t>
            </w:r>
            <w:r>
              <w:rPr>
                <w:sz w:val="24"/>
              </w:rPr>
              <w:t>РФ</w:t>
            </w:r>
            <w:r>
              <w:rPr>
                <w:spacing w:val="40"/>
                <w:sz w:val="24"/>
              </w:rPr>
              <w:t xml:space="preserve"> </w:t>
            </w:r>
            <w:r>
              <w:rPr>
                <w:sz w:val="24"/>
              </w:rPr>
              <w:t>в</w:t>
            </w:r>
            <w:r>
              <w:rPr>
                <w:spacing w:val="40"/>
                <w:sz w:val="24"/>
              </w:rPr>
              <w:t xml:space="preserve"> </w:t>
            </w:r>
            <w:r>
              <w:rPr>
                <w:sz w:val="24"/>
              </w:rPr>
              <w:t>области</w:t>
            </w:r>
          </w:p>
          <w:p w14:paraId="74CD6A44" w14:textId="77777777" w:rsidR="003F596F" w:rsidRDefault="0010543C">
            <w:pPr>
              <w:pStyle w:val="TableParagraph"/>
              <w:spacing w:line="262" w:lineRule="exact"/>
              <w:ind w:left="107"/>
              <w:jc w:val="both"/>
              <w:rPr>
                <w:sz w:val="24"/>
              </w:rPr>
            </w:pPr>
            <w:r>
              <w:rPr>
                <w:sz w:val="24"/>
              </w:rPr>
              <w:t>передачи фискальных данных</w:t>
            </w:r>
          </w:p>
        </w:tc>
        <w:tc>
          <w:tcPr>
            <w:tcW w:w="724" w:type="dxa"/>
          </w:tcPr>
          <w:p w14:paraId="0772B455" w14:textId="77777777" w:rsidR="003F596F" w:rsidRDefault="003F596F">
            <w:pPr>
              <w:pStyle w:val="TableParagraph"/>
            </w:pPr>
          </w:p>
        </w:tc>
        <w:tc>
          <w:tcPr>
            <w:tcW w:w="736" w:type="dxa"/>
          </w:tcPr>
          <w:p w14:paraId="567CDDA5" w14:textId="77777777" w:rsidR="003F596F" w:rsidRDefault="003F596F">
            <w:pPr>
              <w:pStyle w:val="TableParagraph"/>
              <w:rPr>
                <w:b/>
                <w:sz w:val="24"/>
              </w:rPr>
            </w:pPr>
          </w:p>
          <w:p w14:paraId="0F4FE8B3" w14:textId="77777777" w:rsidR="003F596F" w:rsidRDefault="003F596F">
            <w:pPr>
              <w:pStyle w:val="TableParagraph"/>
              <w:rPr>
                <w:b/>
                <w:sz w:val="24"/>
              </w:rPr>
            </w:pPr>
          </w:p>
          <w:p w14:paraId="079EC1C5" w14:textId="77777777" w:rsidR="003F596F" w:rsidRDefault="003F596F">
            <w:pPr>
              <w:pStyle w:val="TableParagraph"/>
              <w:rPr>
                <w:b/>
                <w:sz w:val="24"/>
              </w:rPr>
            </w:pPr>
          </w:p>
          <w:p w14:paraId="707C5285" w14:textId="77777777" w:rsidR="003F596F" w:rsidRDefault="003F596F">
            <w:pPr>
              <w:pStyle w:val="TableParagraph"/>
              <w:rPr>
                <w:b/>
                <w:sz w:val="24"/>
              </w:rPr>
            </w:pPr>
          </w:p>
          <w:p w14:paraId="6C769BBE" w14:textId="77777777" w:rsidR="003F596F" w:rsidRDefault="003F596F">
            <w:pPr>
              <w:pStyle w:val="TableParagraph"/>
              <w:spacing w:before="5"/>
              <w:rPr>
                <w:b/>
                <w:sz w:val="29"/>
              </w:rPr>
            </w:pPr>
          </w:p>
          <w:p w14:paraId="1D41C9BA" w14:textId="77777777" w:rsidR="003F596F" w:rsidRDefault="0010543C">
            <w:pPr>
              <w:pStyle w:val="TableParagraph"/>
              <w:spacing w:before="1"/>
              <w:ind w:left="8"/>
              <w:jc w:val="center"/>
            </w:pPr>
            <w:r>
              <w:t>4</w:t>
            </w:r>
          </w:p>
        </w:tc>
        <w:tc>
          <w:tcPr>
            <w:tcW w:w="730" w:type="dxa"/>
          </w:tcPr>
          <w:p w14:paraId="7FE4A83A" w14:textId="77777777" w:rsidR="003F596F" w:rsidRDefault="003F596F">
            <w:pPr>
              <w:pStyle w:val="TableParagraph"/>
            </w:pPr>
          </w:p>
        </w:tc>
        <w:tc>
          <w:tcPr>
            <w:tcW w:w="728" w:type="dxa"/>
          </w:tcPr>
          <w:p w14:paraId="0216BA1A" w14:textId="77777777" w:rsidR="003F596F" w:rsidRDefault="003F596F">
            <w:pPr>
              <w:pStyle w:val="TableParagraph"/>
              <w:rPr>
                <w:b/>
                <w:sz w:val="24"/>
              </w:rPr>
            </w:pPr>
          </w:p>
          <w:p w14:paraId="3CEE22D4" w14:textId="77777777" w:rsidR="003F596F" w:rsidRDefault="003F596F">
            <w:pPr>
              <w:pStyle w:val="TableParagraph"/>
              <w:rPr>
                <w:b/>
                <w:sz w:val="24"/>
              </w:rPr>
            </w:pPr>
          </w:p>
          <w:p w14:paraId="16BAFF61" w14:textId="77777777" w:rsidR="003F596F" w:rsidRDefault="003F596F">
            <w:pPr>
              <w:pStyle w:val="TableParagraph"/>
              <w:rPr>
                <w:b/>
                <w:sz w:val="24"/>
              </w:rPr>
            </w:pPr>
          </w:p>
          <w:p w14:paraId="1EE3E6FC" w14:textId="77777777" w:rsidR="003F596F" w:rsidRDefault="003F596F">
            <w:pPr>
              <w:pStyle w:val="TableParagraph"/>
              <w:rPr>
                <w:b/>
                <w:sz w:val="24"/>
              </w:rPr>
            </w:pPr>
          </w:p>
          <w:p w14:paraId="2821149C" w14:textId="77777777" w:rsidR="003F596F" w:rsidRDefault="003F596F">
            <w:pPr>
              <w:pStyle w:val="TableParagraph"/>
              <w:spacing w:before="5"/>
              <w:rPr>
                <w:b/>
                <w:sz w:val="29"/>
              </w:rPr>
            </w:pPr>
          </w:p>
          <w:p w14:paraId="18206DF4" w14:textId="77777777" w:rsidR="003F596F" w:rsidRDefault="0010543C">
            <w:pPr>
              <w:pStyle w:val="TableParagraph"/>
              <w:spacing w:before="1"/>
              <w:jc w:val="center"/>
            </w:pPr>
            <w:r>
              <w:t>9</w:t>
            </w:r>
          </w:p>
        </w:tc>
      </w:tr>
      <w:tr w:rsidR="003F596F" w14:paraId="06C8601A" w14:textId="77777777">
        <w:trPr>
          <w:trHeight w:val="522"/>
        </w:trPr>
        <w:tc>
          <w:tcPr>
            <w:tcW w:w="9436" w:type="dxa"/>
            <w:gridSpan w:val="5"/>
          </w:tcPr>
          <w:p w14:paraId="04B22EE6" w14:textId="3419B0E7" w:rsidR="003F596F" w:rsidRDefault="005A5981">
            <w:pPr>
              <w:pStyle w:val="TableParagraph"/>
              <w:spacing w:before="125"/>
              <w:ind w:left="105"/>
              <w:rPr>
                <w:b/>
              </w:rPr>
            </w:pPr>
            <w:r>
              <w:rPr>
                <w:b/>
              </w:rPr>
              <w:t>Форма аттестации (зачет)</w:t>
            </w:r>
            <w:r w:rsidR="0010543C">
              <w:rPr>
                <w:b/>
              </w:rPr>
              <w:t>:</w:t>
            </w:r>
          </w:p>
        </w:tc>
        <w:tc>
          <w:tcPr>
            <w:tcW w:w="728" w:type="dxa"/>
          </w:tcPr>
          <w:p w14:paraId="42BDCF59" w14:textId="77777777" w:rsidR="003F596F" w:rsidRDefault="0010543C">
            <w:pPr>
              <w:pStyle w:val="TableParagraph"/>
              <w:spacing w:before="125"/>
              <w:ind w:right="1"/>
              <w:jc w:val="center"/>
              <w:rPr>
                <w:b/>
              </w:rPr>
            </w:pPr>
            <w:r>
              <w:rPr>
                <w:b/>
              </w:rPr>
              <w:t>0</w:t>
            </w:r>
          </w:p>
        </w:tc>
      </w:tr>
      <w:tr w:rsidR="003F596F" w14:paraId="0581B137" w14:textId="77777777">
        <w:trPr>
          <w:trHeight w:val="520"/>
        </w:trPr>
        <w:tc>
          <w:tcPr>
            <w:tcW w:w="7246" w:type="dxa"/>
            <w:gridSpan w:val="2"/>
          </w:tcPr>
          <w:p w14:paraId="501B85F5" w14:textId="77777777" w:rsidR="003F596F" w:rsidRDefault="0010543C">
            <w:pPr>
              <w:pStyle w:val="TableParagraph"/>
              <w:spacing w:before="51"/>
              <w:ind w:left="105"/>
              <w:rPr>
                <w:b/>
              </w:rPr>
            </w:pPr>
            <w:r>
              <w:rPr>
                <w:b/>
              </w:rPr>
              <w:t>Всего по дисциплине:</w:t>
            </w:r>
          </w:p>
        </w:tc>
        <w:tc>
          <w:tcPr>
            <w:tcW w:w="724" w:type="dxa"/>
          </w:tcPr>
          <w:p w14:paraId="4AEEF0E7" w14:textId="77777777" w:rsidR="003F596F" w:rsidRDefault="0010543C">
            <w:pPr>
              <w:pStyle w:val="TableParagraph"/>
              <w:spacing w:before="123"/>
              <w:ind w:right="3"/>
              <w:jc w:val="center"/>
              <w:rPr>
                <w:b/>
              </w:rPr>
            </w:pPr>
            <w:r>
              <w:rPr>
                <w:b/>
              </w:rPr>
              <w:t>4</w:t>
            </w:r>
          </w:p>
        </w:tc>
        <w:tc>
          <w:tcPr>
            <w:tcW w:w="736" w:type="dxa"/>
          </w:tcPr>
          <w:p w14:paraId="4B9CB325" w14:textId="77777777" w:rsidR="003F596F" w:rsidRDefault="0010543C">
            <w:pPr>
              <w:pStyle w:val="TableParagraph"/>
              <w:spacing w:before="123"/>
              <w:ind w:left="234" w:right="231"/>
              <w:jc w:val="center"/>
              <w:rPr>
                <w:b/>
              </w:rPr>
            </w:pPr>
            <w:r>
              <w:rPr>
                <w:b/>
              </w:rPr>
              <w:t>30</w:t>
            </w:r>
          </w:p>
        </w:tc>
        <w:tc>
          <w:tcPr>
            <w:tcW w:w="730" w:type="dxa"/>
          </w:tcPr>
          <w:p w14:paraId="55917B7D" w14:textId="77777777" w:rsidR="003F596F" w:rsidRDefault="0010543C">
            <w:pPr>
              <w:pStyle w:val="TableParagraph"/>
              <w:spacing w:before="123"/>
              <w:ind w:left="1"/>
              <w:jc w:val="center"/>
              <w:rPr>
                <w:b/>
              </w:rPr>
            </w:pPr>
            <w:r>
              <w:rPr>
                <w:b/>
              </w:rPr>
              <w:t>0</w:t>
            </w:r>
          </w:p>
        </w:tc>
        <w:tc>
          <w:tcPr>
            <w:tcW w:w="728" w:type="dxa"/>
          </w:tcPr>
          <w:p w14:paraId="493B5D93" w14:textId="77777777" w:rsidR="003F596F" w:rsidRDefault="0010543C">
            <w:pPr>
              <w:pStyle w:val="TableParagraph"/>
              <w:spacing w:before="123"/>
              <w:ind w:left="229" w:right="229"/>
              <w:jc w:val="center"/>
              <w:rPr>
                <w:b/>
              </w:rPr>
            </w:pPr>
            <w:r>
              <w:rPr>
                <w:b/>
              </w:rPr>
              <w:t>74</w:t>
            </w:r>
          </w:p>
        </w:tc>
      </w:tr>
    </w:tbl>
    <w:p w14:paraId="5B78322B" w14:textId="77777777" w:rsidR="003F596F" w:rsidRDefault="003F596F">
      <w:pPr>
        <w:pStyle w:val="a3"/>
        <w:spacing w:before="2"/>
        <w:rPr>
          <w:b/>
          <w:sz w:val="14"/>
        </w:rPr>
      </w:pPr>
    </w:p>
    <w:p w14:paraId="2D297563" w14:textId="77777777" w:rsidR="003F596F" w:rsidRDefault="0010543C">
      <w:pPr>
        <w:spacing w:before="92"/>
        <w:ind w:left="94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A8921AC" w14:textId="77777777" w:rsidR="003F596F" w:rsidRDefault="003F596F">
      <w:pPr>
        <w:pStyle w:val="a3"/>
        <w:rPr>
          <w:sz w:val="24"/>
        </w:rPr>
      </w:pPr>
    </w:p>
    <w:p w14:paraId="69DD7AA1" w14:textId="77777777" w:rsidR="003F596F" w:rsidRDefault="003F596F">
      <w:pPr>
        <w:pStyle w:val="a3"/>
        <w:spacing w:before="2"/>
        <w:rPr>
          <w:sz w:val="19"/>
        </w:rPr>
      </w:pPr>
    </w:p>
    <w:p w14:paraId="796D3561" w14:textId="77777777" w:rsidR="00C168A6" w:rsidRDefault="00C168A6">
      <w:pPr>
        <w:pStyle w:val="a3"/>
        <w:spacing w:before="2"/>
        <w:rPr>
          <w:sz w:val="19"/>
        </w:rPr>
      </w:pPr>
    </w:p>
    <w:p w14:paraId="6DA5B5C2" w14:textId="77777777" w:rsidR="00C168A6" w:rsidRDefault="00C168A6">
      <w:pPr>
        <w:pStyle w:val="a3"/>
        <w:spacing w:before="2"/>
        <w:rPr>
          <w:sz w:val="19"/>
        </w:rPr>
      </w:pPr>
    </w:p>
    <w:p w14:paraId="093AC67F" w14:textId="77777777" w:rsidR="00C168A6" w:rsidRDefault="00C168A6">
      <w:pPr>
        <w:pStyle w:val="a3"/>
        <w:spacing w:before="2"/>
        <w:rPr>
          <w:sz w:val="19"/>
        </w:rPr>
      </w:pPr>
    </w:p>
    <w:p w14:paraId="2EDDA2B8" w14:textId="77777777" w:rsidR="00C168A6" w:rsidRDefault="00C168A6">
      <w:pPr>
        <w:pStyle w:val="a3"/>
        <w:spacing w:before="2"/>
        <w:rPr>
          <w:sz w:val="19"/>
        </w:rPr>
      </w:pPr>
    </w:p>
    <w:p w14:paraId="07B8499C" w14:textId="77777777" w:rsidR="00C168A6" w:rsidRDefault="00C168A6">
      <w:pPr>
        <w:pStyle w:val="a3"/>
        <w:spacing w:before="2"/>
        <w:rPr>
          <w:sz w:val="19"/>
        </w:rPr>
      </w:pPr>
    </w:p>
    <w:p w14:paraId="43EC9434" w14:textId="77777777" w:rsidR="00C168A6" w:rsidRDefault="00C168A6">
      <w:pPr>
        <w:pStyle w:val="a3"/>
        <w:spacing w:before="2"/>
        <w:rPr>
          <w:sz w:val="19"/>
        </w:rPr>
      </w:pPr>
    </w:p>
    <w:p w14:paraId="65FE6103" w14:textId="77777777" w:rsidR="00C168A6" w:rsidRDefault="00C168A6">
      <w:pPr>
        <w:pStyle w:val="a3"/>
        <w:spacing w:before="2"/>
        <w:rPr>
          <w:sz w:val="19"/>
        </w:rPr>
      </w:pPr>
    </w:p>
    <w:p w14:paraId="6ADC8CEC" w14:textId="77777777" w:rsidR="00C168A6" w:rsidRDefault="00C168A6">
      <w:pPr>
        <w:pStyle w:val="a3"/>
        <w:spacing w:before="2"/>
        <w:rPr>
          <w:sz w:val="19"/>
        </w:rPr>
      </w:pPr>
    </w:p>
    <w:p w14:paraId="2A173BF6" w14:textId="77777777" w:rsidR="00C168A6" w:rsidRDefault="00C168A6">
      <w:pPr>
        <w:pStyle w:val="a3"/>
        <w:spacing w:before="2"/>
        <w:rPr>
          <w:sz w:val="19"/>
        </w:rPr>
      </w:pPr>
    </w:p>
    <w:p w14:paraId="58641A5E" w14:textId="77777777" w:rsidR="00C168A6" w:rsidRDefault="00C168A6">
      <w:pPr>
        <w:pStyle w:val="a3"/>
        <w:spacing w:before="2"/>
        <w:rPr>
          <w:sz w:val="19"/>
        </w:rPr>
      </w:pPr>
    </w:p>
    <w:p w14:paraId="1354655D" w14:textId="77777777" w:rsidR="00C168A6" w:rsidRDefault="00C168A6">
      <w:pPr>
        <w:pStyle w:val="a3"/>
        <w:spacing w:before="2"/>
        <w:rPr>
          <w:sz w:val="19"/>
        </w:rPr>
      </w:pPr>
    </w:p>
    <w:p w14:paraId="27C152C4" w14:textId="77777777" w:rsidR="00C168A6" w:rsidRDefault="00C168A6">
      <w:pPr>
        <w:pStyle w:val="a3"/>
        <w:spacing w:before="2"/>
        <w:rPr>
          <w:sz w:val="19"/>
        </w:rPr>
      </w:pPr>
    </w:p>
    <w:p w14:paraId="3E90E299" w14:textId="77777777" w:rsidR="00C168A6" w:rsidRDefault="00C168A6">
      <w:pPr>
        <w:pStyle w:val="a3"/>
        <w:spacing w:before="2"/>
        <w:rPr>
          <w:sz w:val="19"/>
        </w:rPr>
      </w:pPr>
    </w:p>
    <w:p w14:paraId="5751E6AA" w14:textId="77777777" w:rsidR="00C168A6" w:rsidRDefault="00C168A6">
      <w:pPr>
        <w:pStyle w:val="a3"/>
        <w:spacing w:before="2"/>
        <w:rPr>
          <w:sz w:val="19"/>
        </w:rPr>
      </w:pPr>
    </w:p>
    <w:p w14:paraId="7C0AF4DA" w14:textId="77777777" w:rsidR="00C168A6" w:rsidRDefault="00C168A6">
      <w:pPr>
        <w:pStyle w:val="a3"/>
        <w:spacing w:before="2"/>
        <w:rPr>
          <w:sz w:val="19"/>
        </w:rPr>
      </w:pPr>
    </w:p>
    <w:p w14:paraId="4B603B04" w14:textId="77777777" w:rsidR="00C168A6" w:rsidRDefault="00C168A6">
      <w:pPr>
        <w:pStyle w:val="a3"/>
        <w:spacing w:before="2"/>
        <w:rPr>
          <w:sz w:val="19"/>
        </w:rPr>
      </w:pPr>
    </w:p>
    <w:p w14:paraId="70B666B3" w14:textId="77777777" w:rsidR="003F596F" w:rsidRDefault="0010543C">
      <w:pPr>
        <w:pStyle w:val="1"/>
        <w:numPr>
          <w:ilvl w:val="2"/>
          <w:numId w:val="4"/>
        </w:numPr>
        <w:tabs>
          <w:tab w:val="left" w:pos="2178"/>
        </w:tabs>
        <w:spacing w:before="0" w:line="256" w:lineRule="auto"/>
        <w:ind w:left="3384" w:right="1201" w:hanging="1488"/>
        <w:jc w:val="left"/>
      </w:pPr>
      <w:bookmarkStart w:id="10" w:name="5._УЧЕБНО-МЕТОДИЧЕСКОЕ_И_ИНФОРМАЦИОННОЕ_"/>
      <w:bookmarkStart w:id="11" w:name="_bookmark4"/>
      <w:bookmarkEnd w:id="10"/>
      <w:bookmarkEnd w:id="11"/>
      <w:r>
        <w:t>УЧЕБНО-МЕТОДИЧЕСКОЕ И ИНФОРМАЦИОННОЕ ОБЕСПЕЧЕНИЕ</w:t>
      </w:r>
      <w:r>
        <w:rPr>
          <w:spacing w:val="-3"/>
        </w:rPr>
        <w:t xml:space="preserve"> </w:t>
      </w:r>
      <w:r>
        <w:t>ДИСЦИПЛИНЫ</w:t>
      </w:r>
    </w:p>
    <w:p w14:paraId="22CE187E" w14:textId="77777777" w:rsidR="003F596F" w:rsidRDefault="0010543C">
      <w:pPr>
        <w:pStyle w:val="a4"/>
        <w:numPr>
          <w:ilvl w:val="3"/>
          <w:numId w:val="4"/>
        </w:numPr>
        <w:tabs>
          <w:tab w:val="left" w:pos="4091"/>
        </w:tabs>
        <w:spacing w:after="29"/>
        <w:jc w:val="left"/>
        <w:rPr>
          <w:b/>
          <w:sz w:val="28"/>
        </w:rPr>
      </w:pPr>
      <w:bookmarkStart w:id="12" w:name="5.1_Рекомендуемая_литература"/>
      <w:bookmarkStart w:id="13" w:name="_bookmark5"/>
      <w:bookmarkEnd w:id="12"/>
      <w:bookmarkEnd w:id="13"/>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3F596F" w:rsidRPr="00C168A6" w14:paraId="5E7AEE3E" w14:textId="77777777">
        <w:trPr>
          <w:trHeight w:val="707"/>
        </w:trPr>
        <w:tc>
          <w:tcPr>
            <w:tcW w:w="8249" w:type="dxa"/>
          </w:tcPr>
          <w:p w14:paraId="578E605B" w14:textId="77777777" w:rsidR="003F596F" w:rsidRPr="00C168A6" w:rsidRDefault="0010543C">
            <w:pPr>
              <w:pStyle w:val="TableParagraph"/>
              <w:spacing w:before="1" w:line="256" w:lineRule="auto"/>
              <w:ind w:left="3659" w:right="23" w:hanging="3612"/>
              <w:rPr>
                <w:b/>
              </w:rPr>
            </w:pPr>
            <w:r w:rsidRPr="00C168A6">
              <w:rPr>
                <w:b/>
              </w:rPr>
              <w:t>Библиографическое описание издания (автор, заглавие, вид, место и год издания, кол. стр.)</w:t>
            </w:r>
          </w:p>
        </w:tc>
        <w:tc>
          <w:tcPr>
            <w:tcW w:w="1860" w:type="dxa"/>
          </w:tcPr>
          <w:p w14:paraId="0C1360F2" w14:textId="77777777" w:rsidR="003F596F" w:rsidRPr="00C168A6" w:rsidRDefault="0010543C">
            <w:pPr>
              <w:pStyle w:val="TableParagraph"/>
              <w:spacing w:before="1" w:line="256" w:lineRule="auto"/>
              <w:ind w:left="585" w:right="156" w:hanging="272"/>
              <w:rPr>
                <w:b/>
              </w:rPr>
            </w:pPr>
            <w:r w:rsidRPr="00C168A6">
              <w:rPr>
                <w:b/>
              </w:rPr>
              <w:t>Электронные ресурсы</w:t>
            </w:r>
          </w:p>
        </w:tc>
      </w:tr>
      <w:tr w:rsidR="003F596F" w:rsidRPr="00C168A6" w14:paraId="1367FAE3" w14:textId="77777777">
        <w:trPr>
          <w:trHeight w:val="594"/>
        </w:trPr>
        <w:tc>
          <w:tcPr>
            <w:tcW w:w="8249" w:type="dxa"/>
          </w:tcPr>
          <w:tbl>
            <w:tblPr>
              <w:tblW w:w="8500" w:type="dxa"/>
              <w:tblLayout w:type="fixed"/>
              <w:tblLook w:val="04A0" w:firstRow="1" w:lastRow="0" w:firstColumn="1" w:lastColumn="0" w:noHBand="0" w:noVBand="1"/>
            </w:tblPr>
            <w:tblGrid>
              <w:gridCol w:w="8500"/>
            </w:tblGrid>
            <w:tr w:rsidR="00C168A6" w:rsidRPr="00C168A6" w14:paraId="6B91DB8E" w14:textId="77777777" w:rsidTr="00C168A6">
              <w:trPr>
                <w:trHeight w:val="1800"/>
              </w:trPr>
              <w:tc>
                <w:tcPr>
                  <w:tcW w:w="8500" w:type="dxa"/>
                  <w:tcBorders>
                    <w:top w:val="nil"/>
                    <w:left w:val="nil"/>
                    <w:bottom w:val="nil"/>
                    <w:right w:val="nil"/>
                  </w:tcBorders>
                  <w:shd w:val="clear" w:color="auto" w:fill="auto"/>
                  <w:vAlign w:val="bottom"/>
                  <w:hideMark/>
                </w:tcPr>
                <w:p w14:paraId="36E43354" w14:textId="77777777" w:rsidR="00C168A6" w:rsidRPr="00C168A6" w:rsidRDefault="00C168A6" w:rsidP="00C168A6">
                  <w:pPr>
                    <w:widowControl/>
                    <w:autoSpaceDE/>
                    <w:autoSpaceDN/>
                    <w:rPr>
                      <w:lang w:eastAsia="ru-RU"/>
                    </w:rPr>
                  </w:pPr>
                  <w:r w:rsidRPr="00C168A6">
                    <w:rPr>
                      <w:lang w:eastAsia="ru-RU"/>
                    </w:rPr>
                    <w:t>Эриашвили, Н. Д. Банковское право : учебник для студентов вузов, обучающихся по специальностям «Юриспруденция», «Финансы и кредит» / Н. Д. Эриашвили. — 9-е изд. — Москва : ЮНИТИ-ДАНА, 2017. — 615 c. — ISBN 978-5-238-02788-3. — Текст : электронный // Электронно-библиотечная система IPR BOOKS : [сайт]. — URL: https://www.iprbookshop.ru/71134.html (дата обращения: 13.12.2021). — Режим доступа: для авторизир. пользователей</w:t>
                  </w:r>
                </w:p>
              </w:tc>
            </w:tr>
            <w:tr w:rsidR="00C168A6" w:rsidRPr="00C168A6" w14:paraId="12E77CF7" w14:textId="77777777" w:rsidTr="00C168A6">
              <w:trPr>
                <w:trHeight w:val="314"/>
              </w:trPr>
              <w:tc>
                <w:tcPr>
                  <w:tcW w:w="8500" w:type="dxa"/>
                  <w:tcBorders>
                    <w:top w:val="nil"/>
                    <w:left w:val="nil"/>
                    <w:bottom w:val="nil"/>
                    <w:right w:val="nil"/>
                  </w:tcBorders>
                  <w:shd w:val="clear" w:color="auto" w:fill="auto"/>
                  <w:vAlign w:val="bottom"/>
                  <w:hideMark/>
                </w:tcPr>
                <w:p w14:paraId="45C4F0FA" w14:textId="77777777" w:rsidR="00C168A6" w:rsidRPr="00C168A6" w:rsidRDefault="00C168A6" w:rsidP="00C168A6">
                  <w:pPr>
                    <w:widowControl/>
                    <w:autoSpaceDE/>
                    <w:autoSpaceDN/>
                    <w:spacing w:after="240"/>
                    <w:rPr>
                      <w:lang w:eastAsia="ru-RU"/>
                    </w:rPr>
                  </w:pPr>
                </w:p>
                <w:p w14:paraId="55A0BFB6" w14:textId="77777777" w:rsidR="00C168A6" w:rsidRPr="00C168A6" w:rsidRDefault="00C168A6" w:rsidP="00C168A6">
                  <w:pPr>
                    <w:widowControl/>
                    <w:autoSpaceDE/>
                    <w:autoSpaceDN/>
                    <w:spacing w:after="240"/>
                    <w:rPr>
                      <w:lang w:eastAsia="ru-RU"/>
                    </w:rPr>
                  </w:pPr>
                  <w:r w:rsidRPr="00C168A6">
                    <w:rPr>
                      <w:lang w:eastAsia="ru-RU"/>
                    </w:rPr>
                    <w:t>Банковское право : учебник для студентов вузов, обучающихся по специальности «Юриспруденция» / Н. Д. Эриашвили, С. Н. Бочаров, С. М. Зырянов [и др.] ; под редакцией И. Ш. Килясханова, С. Н. Бочарова. — Москва : ЮНИТИ-ДАНА, 2017. — 431 c. — ISBN 978-5-238-02313-7. — Текст : электронный // Электронно-библиотечная система IPR BOOKS : [сайт]. — URL: https://www.iprbookshop.ru/81617.html (дата обращения: 13.12.2021). — Режим доступа: для авторизир. пользователей</w:t>
                  </w:r>
                </w:p>
              </w:tc>
            </w:tr>
            <w:tr w:rsidR="00C168A6" w:rsidRPr="00C168A6" w14:paraId="211328FC" w14:textId="77777777" w:rsidTr="00C168A6">
              <w:trPr>
                <w:trHeight w:val="1800"/>
              </w:trPr>
              <w:tc>
                <w:tcPr>
                  <w:tcW w:w="8500" w:type="dxa"/>
                  <w:tcBorders>
                    <w:top w:val="nil"/>
                    <w:left w:val="nil"/>
                    <w:bottom w:val="nil"/>
                    <w:right w:val="nil"/>
                  </w:tcBorders>
                  <w:shd w:val="clear" w:color="auto" w:fill="auto"/>
                  <w:vAlign w:val="bottom"/>
                  <w:hideMark/>
                </w:tcPr>
                <w:p w14:paraId="55B1CD05" w14:textId="77777777" w:rsidR="00C168A6" w:rsidRPr="00C168A6" w:rsidRDefault="00C168A6" w:rsidP="00C168A6">
                  <w:pPr>
                    <w:widowControl/>
                    <w:autoSpaceDE/>
                    <w:autoSpaceDN/>
                    <w:rPr>
                      <w:lang w:eastAsia="ru-RU"/>
                    </w:rPr>
                  </w:pPr>
                  <w:r w:rsidRPr="00C168A6">
                    <w:rPr>
                      <w:lang w:eastAsia="ru-RU"/>
                    </w:rPr>
                    <w:t>Шелемех, Н. Н. Информационное обеспечение проведения налоговых проверок : учебно-методическое пособие / Н. Н. Шелемех. — Саратов : Вузовское образование, 2017. — 135 c. — ISBN 978-5-906172-31-0. — Текст : электронный // Электронно-библиотечная система IPR BOOKS : [сайт]. — URL: https://www.iprbookshop.ru/62068.html (дата обращения: 13.12.2021). — Режим доступа: для авторизир. пользователей. - DOI: https://doi.org/10.23682/62068</w:t>
                  </w:r>
                </w:p>
              </w:tc>
            </w:tr>
          </w:tbl>
          <w:p w14:paraId="3ECCA70B" w14:textId="51A42096" w:rsidR="003F596F" w:rsidRPr="00C168A6" w:rsidRDefault="003F596F">
            <w:pPr>
              <w:pStyle w:val="TableParagraph"/>
              <w:spacing w:before="21"/>
              <w:ind w:left="4"/>
              <w:rPr>
                <w:sz w:val="24"/>
              </w:rPr>
            </w:pPr>
          </w:p>
        </w:tc>
        <w:tc>
          <w:tcPr>
            <w:tcW w:w="1860" w:type="dxa"/>
          </w:tcPr>
          <w:p w14:paraId="57221F40" w14:textId="33E75CD2" w:rsidR="003F596F" w:rsidRPr="00C168A6" w:rsidRDefault="00027E5B">
            <w:pPr>
              <w:pStyle w:val="TableParagraph"/>
              <w:spacing w:before="160"/>
              <w:ind w:left="2"/>
              <w:rPr>
                <w:lang w:eastAsia="ru-RU"/>
              </w:rPr>
            </w:pPr>
            <w:hyperlink r:id="rId8" w:history="1">
              <w:r w:rsidR="00C168A6" w:rsidRPr="00C168A6">
                <w:rPr>
                  <w:rStyle w:val="a7"/>
                  <w:lang w:eastAsia="ru-RU"/>
                </w:rPr>
                <w:t>https://www.iprbookshop.ru/71134.html</w:t>
              </w:r>
            </w:hyperlink>
          </w:p>
          <w:p w14:paraId="4DE0A5ED" w14:textId="77777777" w:rsidR="00C168A6" w:rsidRPr="00C168A6" w:rsidRDefault="00C168A6">
            <w:pPr>
              <w:pStyle w:val="TableParagraph"/>
              <w:spacing w:before="160"/>
              <w:ind w:left="2"/>
              <w:rPr>
                <w:lang w:eastAsia="ru-RU"/>
              </w:rPr>
            </w:pPr>
          </w:p>
          <w:p w14:paraId="3E4A536F" w14:textId="77777777" w:rsidR="00C168A6" w:rsidRPr="00C168A6" w:rsidRDefault="00C168A6">
            <w:pPr>
              <w:pStyle w:val="TableParagraph"/>
              <w:spacing w:before="160"/>
              <w:ind w:left="2"/>
              <w:rPr>
                <w:lang w:eastAsia="ru-RU"/>
              </w:rPr>
            </w:pPr>
          </w:p>
          <w:p w14:paraId="446F971A" w14:textId="77777777" w:rsidR="00C168A6" w:rsidRPr="00C168A6" w:rsidRDefault="00C168A6">
            <w:pPr>
              <w:pStyle w:val="TableParagraph"/>
              <w:spacing w:before="160"/>
              <w:ind w:left="2"/>
              <w:rPr>
                <w:lang w:eastAsia="ru-RU"/>
              </w:rPr>
            </w:pPr>
          </w:p>
          <w:p w14:paraId="2936F795" w14:textId="51381509" w:rsidR="00C168A6" w:rsidRPr="00C168A6" w:rsidRDefault="00027E5B">
            <w:pPr>
              <w:pStyle w:val="TableParagraph"/>
              <w:spacing w:before="160"/>
              <w:ind w:left="2"/>
              <w:rPr>
                <w:lang w:eastAsia="ru-RU"/>
              </w:rPr>
            </w:pPr>
            <w:hyperlink r:id="rId9" w:history="1">
              <w:r w:rsidR="00C168A6" w:rsidRPr="00C168A6">
                <w:rPr>
                  <w:rStyle w:val="a7"/>
                  <w:lang w:eastAsia="ru-RU"/>
                </w:rPr>
                <w:t>https://www.iprbookshop.ru/81617.html</w:t>
              </w:r>
            </w:hyperlink>
          </w:p>
          <w:p w14:paraId="6F8BDB60" w14:textId="77777777" w:rsidR="00C168A6" w:rsidRPr="00C168A6" w:rsidRDefault="00C168A6">
            <w:pPr>
              <w:pStyle w:val="TableParagraph"/>
              <w:spacing w:before="160"/>
              <w:ind w:left="2"/>
              <w:rPr>
                <w:lang w:eastAsia="ru-RU"/>
              </w:rPr>
            </w:pPr>
          </w:p>
          <w:p w14:paraId="636BDB4C" w14:textId="77777777" w:rsidR="00C168A6" w:rsidRPr="00C168A6" w:rsidRDefault="00C168A6">
            <w:pPr>
              <w:pStyle w:val="TableParagraph"/>
              <w:spacing w:before="160"/>
              <w:ind w:left="2"/>
              <w:rPr>
                <w:lang w:eastAsia="ru-RU"/>
              </w:rPr>
            </w:pPr>
          </w:p>
          <w:p w14:paraId="3BC8E254" w14:textId="77777777" w:rsidR="00C168A6" w:rsidRPr="00C168A6" w:rsidRDefault="00C168A6">
            <w:pPr>
              <w:pStyle w:val="TableParagraph"/>
              <w:spacing w:before="160"/>
              <w:ind w:left="2"/>
              <w:rPr>
                <w:lang w:eastAsia="ru-RU"/>
              </w:rPr>
            </w:pPr>
          </w:p>
          <w:p w14:paraId="249F83B0" w14:textId="47CFB3E7" w:rsidR="00C168A6" w:rsidRPr="00C168A6" w:rsidRDefault="00027E5B">
            <w:pPr>
              <w:pStyle w:val="TableParagraph"/>
              <w:spacing w:before="160"/>
              <w:ind w:left="2"/>
              <w:rPr>
                <w:lang w:eastAsia="ru-RU"/>
              </w:rPr>
            </w:pPr>
            <w:hyperlink r:id="rId10" w:history="1">
              <w:r w:rsidR="00C168A6" w:rsidRPr="00C168A6">
                <w:rPr>
                  <w:rStyle w:val="a7"/>
                  <w:lang w:eastAsia="ru-RU"/>
                </w:rPr>
                <w:t>https://www.iprbookshop.ru/62068.html</w:t>
              </w:r>
            </w:hyperlink>
          </w:p>
          <w:p w14:paraId="6A340026" w14:textId="77777777" w:rsidR="00C168A6" w:rsidRPr="00C168A6" w:rsidRDefault="00C168A6">
            <w:pPr>
              <w:pStyle w:val="TableParagraph"/>
              <w:spacing w:before="160"/>
              <w:ind w:left="2"/>
              <w:rPr>
                <w:lang w:eastAsia="ru-RU"/>
              </w:rPr>
            </w:pPr>
          </w:p>
          <w:p w14:paraId="4C311E66" w14:textId="4473CAC6" w:rsidR="00C168A6" w:rsidRPr="00C168A6" w:rsidRDefault="00C168A6">
            <w:pPr>
              <w:pStyle w:val="TableParagraph"/>
              <w:spacing w:before="160"/>
              <w:ind w:left="2"/>
            </w:pPr>
          </w:p>
        </w:tc>
      </w:tr>
    </w:tbl>
    <w:p w14:paraId="46CE3492" w14:textId="77777777" w:rsidR="003F596F" w:rsidRDefault="003F596F">
      <w:pPr>
        <w:pStyle w:val="a3"/>
        <w:rPr>
          <w:b/>
          <w:sz w:val="20"/>
        </w:rPr>
      </w:pPr>
    </w:p>
    <w:p w14:paraId="6FC3A22C" w14:textId="77777777" w:rsidR="003F596F" w:rsidRDefault="003F596F">
      <w:pPr>
        <w:pStyle w:val="a3"/>
        <w:spacing w:before="8"/>
        <w:rPr>
          <w:b/>
          <w:sz w:val="16"/>
        </w:rPr>
      </w:pPr>
    </w:p>
    <w:p w14:paraId="3F3169B8" w14:textId="77777777" w:rsidR="003F596F" w:rsidRDefault="0010543C">
      <w:pPr>
        <w:pStyle w:val="1"/>
        <w:numPr>
          <w:ilvl w:val="3"/>
          <w:numId w:val="4"/>
        </w:numPr>
        <w:tabs>
          <w:tab w:val="left" w:pos="2243"/>
        </w:tabs>
        <w:spacing w:line="259" w:lineRule="auto"/>
        <w:ind w:left="1579" w:right="888" w:firstLine="240"/>
        <w:jc w:val="left"/>
      </w:pPr>
      <w:bookmarkStart w:id="14" w:name="5.2_Перечень_лицензионного_и_свободно_ра"/>
      <w:bookmarkStart w:id="15" w:name="_bookmark6"/>
      <w:bookmarkEnd w:id="14"/>
      <w:bookmarkEnd w:id="15"/>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65B19BDF" w14:textId="77777777" w:rsidR="003F596F" w:rsidRDefault="003F596F">
      <w:pPr>
        <w:pStyle w:val="a3"/>
        <w:rPr>
          <w:b/>
          <w:sz w:val="20"/>
        </w:rPr>
      </w:pPr>
    </w:p>
    <w:p w14:paraId="69B5A6A8" w14:textId="77777777" w:rsidR="003F596F" w:rsidRDefault="003F596F">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3F596F" w14:paraId="143D6799" w14:textId="77777777">
        <w:trPr>
          <w:trHeight w:val="293"/>
        </w:trPr>
        <w:tc>
          <w:tcPr>
            <w:tcW w:w="4053" w:type="dxa"/>
          </w:tcPr>
          <w:p w14:paraId="78C76367" w14:textId="77777777" w:rsidR="003F596F" w:rsidRDefault="0010543C">
            <w:pPr>
              <w:pStyle w:val="TableParagraph"/>
              <w:spacing w:line="274" w:lineRule="exact"/>
              <w:ind w:left="200"/>
              <w:rPr>
                <w:sz w:val="26"/>
              </w:rPr>
            </w:pPr>
            <w:r>
              <w:rPr>
                <w:sz w:val="26"/>
              </w:rPr>
              <w:t>-</w:t>
            </w:r>
            <w:r>
              <w:rPr>
                <w:spacing w:val="63"/>
                <w:sz w:val="26"/>
              </w:rPr>
              <w:t xml:space="preserve"> </w:t>
            </w:r>
            <w:r>
              <w:rPr>
                <w:sz w:val="26"/>
              </w:rPr>
              <w:t>7-Zip</w:t>
            </w:r>
          </w:p>
        </w:tc>
      </w:tr>
      <w:tr w:rsidR="003F596F" w14:paraId="5401E34B" w14:textId="77777777">
        <w:trPr>
          <w:trHeight w:val="298"/>
        </w:trPr>
        <w:tc>
          <w:tcPr>
            <w:tcW w:w="4053" w:type="dxa"/>
          </w:tcPr>
          <w:p w14:paraId="12BC11C1" w14:textId="77777777" w:rsidR="003F596F" w:rsidRDefault="0010543C">
            <w:pPr>
              <w:pStyle w:val="TableParagraph"/>
              <w:spacing w:line="279" w:lineRule="exact"/>
              <w:ind w:left="200"/>
              <w:rPr>
                <w:sz w:val="26"/>
              </w:rPr>
            </w:pPr>
            <w:r>
              <w:rPr>
                <w:sz w:val="26"/>
              </w:rPr>
              <w:t>- Microsoft Office Professional</w:t>
            </w:r>
          </w:p>
        </w:tc>
      </w:tr>
      <w:tr w:rsidR="003F596F" w14:paraId="3C49FF4E" w14:textId="77777777">
        <w:trPr>
          <w:trHeight w:val="298"/>
        </w:trPr>
        <w:tc>
          <w:tcPr>
            <w:tcW w:w="4053" w:type="dxa"/>
          </w:tcPr>
          <w:p w14:paraId="67798757" w14:textId="77777777" w:rsidR="003F596F" w:rsidRDefault="0010543C">
            <w:pPr>
              <w:pStyle w:val="TableParagraph"/>
              <w:spacing w:line="279" w:lineRule="exact"/>
              <w:ind w:left="200"/>
              <w:rPr>
                <w:sz w:val="26"/>
              </w:rPr>
            </w:pPr>
            <w:r>
              <w:rPr>
                <w:sz w:val="26"/>
              </w:rPr>
              <w:t>- Microsoft Windows Professional</w:t>
            </w:r>
          </w:p>
        </w:tc>
      </w:tr>
      <w:tr w:rsidR="003F596F" w14:paraId="4DDBFFC8" w14:textId="77777777">
        <w:trPr>
          <w:trHeight w:val="298"/>
        </w:trPr>
        <w:tc>
          <w:tcPr>
            <w:tcW w:w="4053" w:type="dxa"/>
          </w:tcPr>
          <w:p w14:paraId="7DD41FFC" w14:textId="77777777" w:rsidR="003F596F" w:rsidRDefault="0010543C">
            <w:pPr>
              <w:pStyle w:val="TableParagraph"/>
              <w:spacing w:line="279" w:lineRule="exact"/>
              <w:ind w:left="200"/>
              <w:rPr>
                <w:sz w:val="26"/>
              </w:rPr>
            </w:pPr>
            <w:r>
              <w:rPr>
                <w:sz w:val="26"/>
              </w:rPr>
              <w:t>- Microsoft Office 365</w:t>
            </w:r>
          </w:p>
        </w:tc>
      </w:tr>
      <w:tr w:rsidR="003F596F" w14:paraId="2242E189" w14:textId="77777777">
        <w:trPr>
          <w:trHeight w:val="292"/>
        </w:trPr>
        <w:tc>
          <w:tcPr>
            <w:tcW w:w="4053" w:type="dxa"/>
          </w:tcPr>
          <w:p w14:paraId="0BF0719A" w14:textId="77777777" w:rsidR="003F596F" w:rsidRDefault="0010543C">
            <w:pPr>
              <w:pStyle w:val="TableParagraph"/>
              <w:spacing w:line="272" w:lineRule="exact"/>
              <w:ind w:left="200"/>
              <w:rPr>
                <w:sz w:val="26"/>
              </w:rPr>
            </w:pPr>
            <w:r>
              <w:rPr>
                <w:sz w:val="26"/>
              </w:rPr>
              <w:t>-</w:t>
            </w:r>
            <w:r>
              <w:rPr>
                <w:spacing w:val="63"/>
                <w:sz w:val="26"/>
              </w:rPr>
              <w:t xml:space="preserve"> </w:t>
            </w:r>
            <w:r>
              <w:rPr>
                <w:sz w:val="26"/>
              </w:rPr>
              <w:t>КонсультантПлюс</w:t>
            </w:r>
          </w:p>
        </w:tc>
      </w:tr>
    </w:tbl>
    <w:p w14:paraId="7AD30E45" w14:textId="77777777" w:rsidR="003F596F" w:rsidRDefault="003F596F">
      <w:pPr>
        <w:pStyle w:val="a3"/>
        <w:rPr>
          <w:b/>
          <w:sz w:val="20"/>
        </w:rPr>
      </w:pPr>
    </w:p>
    <w:p w14:paraId="0DD7748A" w14:textId="77777777" w:rsidR="003F596F" w:rsidRDefault="003F596F">
      <w:pPr>
        <w:pStyle w:val="a3"/>
        <w:spacing w:before="7"/>
        <w:rPr>
          <w:b/>
          <w:sz w:val="16"/>
        </w:rPr>
      </w:pPr>
    </w:p>
    <w:p w14:paraId="694F34D4" w14:textId="77777777" w:rsidR="00230B5C" w:rsidRPr="006D7E59" w:rsidRDefault="00230B5C" w:rsidP="006D7E59">
      <w:pPr>
        <w:pStyle w:val="1"/>
        <w:numPr>
          <w:ilvl w:val="3"/>
          <w:numId w:val="4"/>
        </w:numPr>
        <w:tabs>
          <w:tab w:val="left" w:pos="2243"/>
        </w:tabs>
        <w:spacing w:line="259" w:lineRule="auto"/>
        <w:ind w:left="1579" w:right="888" w:firstLine="240"/>
        <w:jc w:val="left"/>
      </w:pPr>
      <w:bookmarkStart w:id="16" w:name="5.3_Перечень_информационных_справочных_с"/>
      <w:bookmarkStart w:id="17" w:name="_bookmark7"/>
      <w:bookmarkEnd w:id="16"/>
      <w:bookmarkEnd w:id="17"/>
      <w:r>
        <w:t>Перечень информационных справочных систем (ИСС) и современных профессиональных баз данных</w:t>
      </w:r>
      <w:r w:rsidRPr="006D7E59">
        <w:t xml:space="preserve"> </w:t>
      </w:r>
      <w:r>
        <w:t>(СПБД)</w:t>
      </w:r>
    </w:p>
    <w:p w14:paraId="1EAA925E" w14:textId="77777777" w:rsidR="00230B5C" w:rsidRDefault="00230B5C" w:rsidP="00230B5C">
      <w:pPr>
        <w:pStyle w:val="a3"/>
        <w:rPr>
          <w:b/>
          <w:sz w:val="20"/>
        </w:rPr>
      </w:pPr>
    </w:p>
    <w:p w14:paraId="10BDE277" w14:textId="77777777" w:rsidR="00230B5C" w:rsidRDefault="00230B5C" w:rsidP="00230B5C">
      <w:pPr>
        <w:pStyle w:val="a3"/>
        <w:spacing w:before="1"/>
        <w:rPr>
          <w:b/>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230B5C" w14:paraId="711D65DF" w14:textId="77777777" w:rsidTr="00F6760C">
        <w:trPr>
          <w:trHeight w:val="508"/>
        </w:trPr>
        <w:tc>
          <w:tcPr>
            <w:tcW w:w="1442" w:type="dxa"/>
          </w:tcPr>
          <w:p w14:paraId="5FA59930" w14:textId="77777777" w:rsidR="00230B5C" w:rsidRDefault="00230B5C" w:rsidP="00F6760C">
            <w:pPr>
              <w:pStyle w:val="TableParagraph"/>
              <w:spacing w:line="317" w:lineRule="exact"/>
              <w:ind w:right="567"/>
              <w:jc w:val="right"/>
              <w:rPr>
                <w:b/>
                <w:sz w:val="28"/>
              </w:rPr>
            </w:pPr>
            <w:bookmarkStart w:id="18" w:name="_Hlk90231099"/>
            <w:r>
              <w:rPr>
                <w:b/>
                <w:sz w:val="28"/>
              </w:rPr>
              <w:t>№</w:t>
            </w:r>
          </w:p>
        </w:tc>
        <w:tc>
          <w:tcPr>
            <w:tcW w:w="8498" w:type="dxa"/>
          </w:tcPr>
          <w:p w14:paraId="6EF2BBD9" w14:textId="77777777" w:rsidR="00230B5C" w:rsidRDefault="00230B5C" w:rsidP="00F6760C">
            <w:pPr>
              <w:pStyle w:val="TableParagraph"/>
              <w:spacing w:line="317" w:lineRule="exact"/>
              <w:ind w:left="2474" w:right="2462"/>
              <w:jc w:val="center"/>
              <w:rPr>
                <w:b/>
                <w:sz w:val="28"/>
              </w:rPr>
            </w:pPr>
            <w:r>
              <w:rPr>
                <w:b/>
                <w:sz w:val="28"/>
              </w:rPr>
              <w:t>Наименование СПБД/ ИСС</w:t>
            </w:r>
          </w:p>
        </w:tc>
      </w:tr>
      <w:tr w:rsidR="00230B5C" w14:paraId="0B0B051C" w14:textId="77777777" w:rsidTr="00F6760C">
        <w:trPr>
          <w:trHeight w:val="340"/>
        </w:trPr>
        <w:tc>
          <w:tcPr>
            <w:tcW w:w="1442" w:type="dxa"/>
          </w:tcPr>
          <w:p w14:paraId="0FDA0789" w14:textId="77777777" w:rsidR="00230B5C" w:rsidRDefault="00230B5C" w:rsidP="00F6760C">
            <w:pPr>
              <w:pStyle w:val="TableParagraph"/>
              <w:spacing w:before="9"/>
              <w:ind w:right="616"/>
              <w:jc w:val="right"/>
              <w:rPr>
                <w:sz w:val="25"/>
              </w:rPr>
            </w:pPr>
            <w:r>
              <w:rPr>
                <w:sz w:val="25"/>
              </w:rPr>
              <w:t>1.</w:t>
            </w:r>
          </w:p>
        </w:tc>
        <w:tc>
          <w:tcPr>
            <w:tcW w:w="8498" w:type="dxa"/>
          </w:tcPr>
          <w:p w14:paraId="3A5FDF6C" w14:textId="77777777" w:rsidR="00230B5C" w:rsidRDefault="00230B5C" w:rsidP="00F6760C">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230B5C" w14:paraId="53C32D1D" w14:textId="77777777" w:rsidTr="00F6760C">
        <w:trPr>
          <w:trHeight w:val="338"/>
        </w:trPr>
        <w:tc>
          <w:tcPr>
            <w:tcW w:w="1442" w:type="dxa"/>
          </w:tcPr>
          <w:p w14:paraId="40CFB29A" w14:textId="77777777" w:rsidR="00230B5C" w:rsidRDefault="00230B5C" w:rsidP="00F6760C">
            <w:pPr>
              <w:pStyle w:val="TableParagraph"/>
              <w:spacing w:before="27"/>
              <w:ind w:right="626"/>
              <w:jc w:val="right"/>
            </w:pPr>
            <w:r>
              <w:lastRenderedPageBreak/>
              <w:t>2.</w:t>
            </w:r>
          </w:p>
        </w:tc>
        <w:tc>
          <w:tcPr>
            <w:tcW w:w="8498" w:type="dxa"/>
          </w:tcPr>
          <w:p w14:paraId="7B0396F5" w14:textId="77777777" w:rsidR="00230B5C" w:rsidRDefault="00230B5C" w:rsidP="00F6760C">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230B5C" w14:paraId="5B5241A1" w14:textId="77777777" w:rsidTr="00F6760C">
        <w:trPr>
          <w:trHeight w:val="340"/>
        </w:trPr>
        <w:tc>
          <w:tcPr>
            <w:tcW w:w="1442" w:type="dxa"/>
          </w:tcPr>
          <w:p w14:paraId="01A691F9" w14:textId="77777777" w:rsidR="00230B5C" w:rsidRDefault="00230B5C" w:rsidP="00F6760C">
            <w:pPr>
              <w:pStyle w:val="TableParagraph"/>
              <w:spacing w:before="29"/>
              <w:ind w:right="626"/>
              <w:jc w:val="right"/>
            </w:pPr>
            <w:r>
              <w:t>3.</w:t>
            </w:r>
          </w:p>
        </w:tc>
        <w:tc>
          <w:tcPr>
            <w:tcW w:w="8498" w:type="dxa"/>
          </w:tcPr>
          <w:p w14:paraId="6E3AA82A" w14:textId="77777777" w:rsidR="00230B5C" w:rsidRDefault="00230B5C" w:rsidP="00F6760C">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230B5C" w14:paraId="75EE99D9" w14:textId="77777777" w:rsidTr="00F6760C">
        <w:trPr>
          <w:trHeight w:val="340"/>
        </w:trPr>
        <w:tc>
          <w:tcPr>
            <w:tcW w:w="1442" w:type="dxa"/>
          </w:tcPr>
          <w:p w14:paraId="7DAC91EE" w14:textId="77777777" w:rsidR="00230B5C" w:rsidRDefault="00230B5C" w:rsidP="00F6760C">
            <w:pPr>
              <w:pStyle w:val="TableParagraph"/>
              <w:spacing w:before="27"/>
              <w:ind w:right="626"/>
              <w:jc w:val="right"/>
            </w:pPr>
            <w:r>
              <w:t>4.</w:t>
            </w:r>
          </w:p>
        </w:tc>
        <w:tc>
          <w:tcPr>
            <w:tcW w:w="8498" w:type="dxa"/>
          </w:tcPr>
          <w:p w14:paraId="60674C7F" w14:textId="77777777" w:rsidR="00230B5C" w:rsidRDefault="00230B5C" w:rsidP="00F6760C">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230B5C" w14:paraId="073E86DA" w14:textId="77777777" w:rsidTr="00F6760C">
        <w:trPr>
          <w:trHeight w:val="597"/>
        </w:trPr>
        <w:tc>
          <w:tcPr>
            <w:tcW w:w="1442" w:type="dxa"/>
          </w:tcPr>
          <w:p w14:paraId="5D910162" w14:textId="77777777" w:rsidR="00230B5C" w:rsidRDefault="00230B5C" w:rsidP="00F6760C">
            <w:pPr>
              <w:pStyle w:val="TableParagraph"/>
              <w:spacing w:before="157"/>
              <w:ind w:right="626"/>
              <w:jc w:val="right"/>
            </w:pPr>
            <w:r>
              <w:t>5.</w:t>
            </w:r>
          </w:p>
        </w:tc>
        <w:tc>
          <w:tcPr>
            <w:tcW w:w="8498" w:type="dxa"/>
          </w:tcPr>
          <w:p w14:paraId="1EEEE7A4" w14:textId="77777777" w:rsidR="00230B5C" w:rsidRPr="00C21F76" w:rsidRDefault="00230B5C" w:rsidP="00F6760C">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4E394CA7" w14:textId="77777777" w:rsidR="00230B5C" w:rsidRDefault="00027E5B" w:rsidP="00F6760C">
            <w:pPr>
              <w:pStyle w:val="TableParagraph"/>
              <w:spacing w:before="22" w:line="273" w:lineRule="exact"/>
              <w:ind w:left="7"/>
              <w:rPr>
                <w:sz w:val="25"/>
              </w:rPr>
            </w:pPr>
            <w:hyperlink r:id="rId15">
              <w:r w:rsidR="00230B5C">
                <w:rPr>
                  <w:color w:val="0000FF"/>
                  <w:sz w:val="25"/>
                  <w:u w:val="single" w:color="0000FF"/>
                </w:rPr>
                <w:t>www.oecd-ilibrary.org</w:t>
              </w:r>
            </w:hyperlink>
          </w:p>
        </w:tc>
      </w:tr>
    </w:tbl>
    <w:p w14:paraId="7800E663" w14:textId="2D460A40" w:rsidR="00230B5C" w:rsidRDefault="006D7E59" w:rsidP="00CC3085">
      <w:pPr>
        <w:pStyle w:val="1"/>
        <w:numPr>
          <w:ilvl w:val="2"/>
          <w:numId w:val="4"/>
        </w:numPr>
        <w:tabs>
          <w:tab w:val="left" w:pos="2243"/>
        </w:tabs>
        <w:spacing w:line="259" w:lineRule="auto"/>
        <w:ind w:left="426" w:right="888"/>
      </w:pPr>
      <w:bookmarkStart w:id="19" w:name="6._МАТЕРИАЛЬНО-ТЕХНИЧЕСКОЕ_ОБЕСПЕЧЕНИЕ_Д"/>
      <w:bookmarkStart w:id="20" w:name="_bookmark8"/>
      <w:bookmarkEnd w:id="18"/>
      <w:bookmarkEnd w:id="19"/>
      <w:bookmarkEnd w:id="20"/>
      <w:r>
        <w:t>Материально-техническое обеспечение дисциплины</w:t>
      </w:r>
    </w:p>
    <w:p w14:paraId="730407D9" w14:textId="77777777" w:rsidR="006D7E59" w:rsidRDefault="006D7E59" w:rsidP="00CC3085"/>
    <w:p w14:paraId="55935E66" w14:textId="77777777" w:rsidR="00230B5C" w:rsidRDefault="00230B5C" w:rsidP="00230B5C">
      <w:pPr>
        <w:spacing w:before="7"/>
        <w:ind w:left="941" w:right="246" w:firstLine="707"/>
        <w:jc w:val="both"/>
        <w:rPr>
          <w:sz w:val="28"/>
        </w:rPr>
      </w:pPr>
      <w:bookmarkStart w:id="21" w:name="_Hlk90231144"/>
      <w:r>
        <w:rPr>
          <w:sz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11994167" w14:textId="77777777" w:rsidR="00230B5C" w:rsidRDefault="00230B5C" w:rsidP="00230B5C">
      <w:pPr>
        <w:ind w:left="941" w:right="246" w:firstLine="707"/>
        <w:jc w:val="both"/>
        <w:rPr>
          <w:sz w:val="28"/>
        </w:rPr>
      </w:pPr>
      <w:r>
        <w:rPr>
          <w:sz w:val="28"/>
        </w:rPr>
        <w:t>Помещения оснащены оборудованием и техническими средствами обучения.</w:t>
      </w:r>
    </w:p>
    <w:p w14:paraId="1A597C9C" w14:textId="77777777" w:rsidR="00230B5C" w:rsidRDefault="00230B5C" w:rsidP="00230B5C">
      <w:pPr>
        <w:spacing w:before="67"/>
        <w:ind w:left="941" w:right="246" w:firstLine="707"/>
        <w:jc w:val="both"/>
        <w:rPr>
          <w:sz w:val="28"/>
        </w:rPr>
      </w:pPr>
      <w:r>
        <w:rPr>
          <w:sz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760E3BCB" w14:textId="77777777" w:rsidR="00230B5C" w:rsidRPr="006C068E" w:rsidRDefault="00230B5C" w:rsidP="00230B5C">
      <w:pPr>
        <w:spacing w:before="67"/>
        <w:ind w:left="941" w:right="246" w:firstLine="707"/>
        <w:jc w:val="both"/>
        <w:rPr>
          <w:sz w:val="28"/>
        </w:rPr>
      </w:pPr>
      <w:bookmarkStart w:id="22" w:name="_Hlk90231320"/>
      <w:bookmarkStart w:id="23"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1B18D3C2" w14:textId="77777777" w:rsidR="00230B5C" w:rsidRPr="006C068E" w:rsidRDefault="00230B5C" w:rsidP="00230B5C">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C168A6">
        <w:rPr>
          <w:sz w:val="28"/>
        </w:rPr>
        <w:t xml:space="preserve"> </w:t>
      </w:r>
      <w:r w:rsidRPr="006C068E">
        <w:rPr>
          <w:sz w:val="28"/>
        </w:rPr>
        <w:t>интерактивные учебно-наглядные пособия</w:t>
      </w:r>
      <w:bookmarkEnd w:id="22"/>
      <w:r w:rsidRPr="006C068E">
        <w:rPr>
          <w:sz w:val="28"/>
        </w:rPr>
        <w:t>.</w:t>
      </w:r>
    </w:p>
    <w:bookmarkEnd w:id="21"/>
    <w:bookmarkEnd w:id="23"/>
    <w:p w14:paraId="22807A71" w14:textId="2E50E238" w:rsidR="00230B5C" w:rsidRPr="00C168A6" w:rsidRDefault="00C168A6" w:rsidP="00C168A6">
      <w:pPr>
        <w:spacing w:before="67"/>
        <w:ind w:left="941" w:right="246" w:firstLine="707"/>
        <w:jc w:val="both"/>
        <w:rPr>
          <w:sz w:val="28"/>
        </w:rPr>
      </w:pPr>
      <w:r w:rsidRPr="00C168A6">
        <w:rPr>
          <w:b/>
          <w:i/>
          <w:sz w:val="28"/>
        </w:rPr>
        <w:t>Аудитория для проведения занятий лекционного типа, № 31</w:t>
      </w:r>
      <w:r w:rsidRPr="00C168A6">
        <w:rPr>
          <w:b/>
          <w:i/>
          <w:sz w:val="28"/>
        </w:rPr>
        <w:br/>
      </w:r>
      <w:r w:rsidRPr="00C168A6">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79F60986" w14:textId="77777777" w:rsidR="00C168A6" w:rsidRDefault="00C168A6" w:rsidP="00C168A6">
      <w:pPr>
        <w:spacing w:before="67"/>
        <w:ind w:left="941" w:right="246" w:firstLine="707"/>
        <w:jc w:val="both"/>
        <w:rPr>
          <w:b/>
          <w:i/>
          <w:sz w:val="28"/>
        </w:rPr>
      </w:pPr>
      <w:r w:rsidRPr="00C168A6">
        <w:rPr>
          <w:b/>
          <w:i/>
          <w:sz w:val="28"/>
        </w:rPr>
        <w:t xml:space="preserve">Аудитория для проведения занятий семинарского типа (Центр </w:t>
      </w:r>
      <w:r w:rsidRPr="00C168A6">
        <w:rPr>
          <w:b/>
          <w:i/>
          <w:sz w:val="28"/>
        </w:rPr>
        <w:lastRenderedPageBreak/>
        <w:t>деловых</w:t>
      </w:r>
      <w:r w:rsidRPr="00C168A6">
        <w:rPr>
          <w:sz w:val="28"/>
        </w:rPr>
        <w:t xml:space="preserve"> </w:t>
      </w:r>
      <w:r w:rsidRPr="00C168A6">
        <w:rPr>
          <w:b/>
          <w:i/>
          <w:sz w:val="28"/>
        </w:rPr>
        <w:t xml:space="preserve">игр), </w:t>
      </w:r>
      <w:r>
        <w:rPr>
          <w:b/>
          <w:i/>
          <w:sz w:val="28"/>
        </w:rPr>
        <w:t xml:space="preserve"> </w:t>
      </w:r>
      <w:r w:rsidRPr="00C168A6">
        <w:rPr>
          <w:b/>
          <w:i/>
          <w:sz w:val="28"/>
        </w:rPr>
        <w:t>ауд. № 32</w:t>
      </w:r>
    </w:p>
    <w:p w14:paraId="70034779" w14:textId="7DB7DC5D" w:rsidR="00C168A6" w:rsidRPr="00C168A6" w:rsidRDefault="00C168A6" w:rsidP="00C168A6">
      <w:pPr>
        <w:spacing w:before="67"/>
        <w:ind w:left="941" w:right="246" w:firstLine="707"/>
        <w:jc w:val="both"/>
        <w:rPr>
          <w:sz w:val="28"/>
        </w:rPr>
      </w:pPr>
      <w:r w:rsidRPr="00C168A6">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67C549C2" w14:textId="77777777" w:rsidR="00C168A6" w:rsidRDefault="00C168A6" w:rsidP="00C168A6">
      <w:pPr>
        <w:jc w:val="both"/>
        <w:rPr>
          <w:sz w:val="28"/>
        </w:rPr>
      </w:pPr>
    </w:p>
    <w:p w14:paraId="35E60709" w14:textId="77777777" w:rsidR="00230B5C" w:rsidRDefault="00230B5C" w:rsidP="00230B5C">
      <w:pPr>
        <w:pStyle w:val="a3"/>
        <w:rPr>
          <w:sz w:val="20"/>
        </w:rPr>
      </w:pPr>
    </w:p>
    <w:p w14:paraId="54A8B0C5" w14:textId="77777777" w:rsidR="00230B5C" w:rsidRDefault="00230B5C" w:rsidP="00230B5C">
      <w:pPr>
        <w:pStyle w:val="a3"/>
        <w:spacing w:before="8"/>
        <w:rPr>
          <w:sz w:val="21"/>
        </w:rPr>
      </w:pPr>
    </w:p>
    <w:p w14:paraId="669260DD" w14:textId="34010792" w:rsidR="00230B5C" w:rsidRDefault="00230B5C" w:rsidP="00230B5C">
      <w:pPr>
        <w:pStyle w:val="1"/>
        <w:numPr>
          <w:ilvl w:val="2"/>
          <w:numId w:val="4"/>
        </w:numPr>
        <w:tabs>
          <w:tab w:val="left" w:pos="2243"/>
        </w:tabs>
        <w:spacing w:line="259" w:lineRule="auto"/>
        <w:ind w:left="709" w:right="60"/>
        <w:jc w:val="left"/>
      </w:pPr>
      <w:bookmarkStart w:id="24" w:name="7._МЕТОДИЧЕСКИЕ_УКАЗАНИЯ_ДЛЯ_ОБУЧАЮЩЕГОС"/>
      <w:bookmarkStart w:id="25" w:name="_bookmark9"/>
      <w:bookmarkEnd w:id="24"/>
      <w:bookmarkEnd w:id="25"/>
      <w:r>
        <w:t xml:space="preserve">МЕТОДИЧЕСКИЕ УКАЗАНИЯ ДЛЯ ОБУЧАЮЩЕГОСЯ ПО </w:t>
      </w:r>
      <w:r w:rsidR="006D7E59">
        <w:t>О</w:t>
      </w:r>
      <w:r>
        <w:t>СВОЕНИЮ</w:t>
      </w:r>
      <w:r w:rsidRPr="00230B5C">
        <w:t xml:space="preserve"> </w:t>
      </w:r>
      <w:r>
        <w:t>ДИСЦИПЛИНЫ</w:t>
      </w:r>
    </w:p>
    <w:p w14:paraId="189ADC53" w14:textId="77777777" w:rsidR="00230B5C" w:rsidRDefault="00230B5C" w:rsidP="00230B5C">
      <w:pPr>
        <w:pStyle w:val="a3"/>
        <w:rPr>
          <w:b/>
          <w:sz w:val="39"/>
        </w:rPr>
      </w:pPr>
    </w:p>
    <w:p w14:paraId="08030E0F" w14:textId="77777777" w:rsidR="00230B5C" w:rsidRDefault="00230B5C" w:rsidP="00230B5C">
      <w:pPr>
        <w:spacing w:line="259" w:lineRule="auto"/>
        <w:ind w:left="941" w:right="246" w:firstLine="708"/>
        <w:jc w:val="both"/>
        <w:rPr>
          <w:sz w:val="28"/>
        </w:rPr>
      </w:pPr>
      <w:r>
        <w:rPr>
          <w:sz w:val="28"/>
        </w:rPr>
        <w:t>Приступая к изучению дисциплины, обучающемуся необходимо ознакомиться со следующими документами:</w:t>
      </w:r>
    </w:p>
    <w:p w14:paraId="783F07DF" w14:textId="77777777" w:rsidR="00230B5C" w:rsidRDefault="00230B5C" w:rsidP="00230B5C">
      <w:pPr>
        <w:pStyle w:val="a4"/>
        <w:numPr>
          <w:ilvl w:val="0"/>
          <w:numId w:val="7"/>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251DFF95" w14:textId="77777777" w:rsidR="00230B5C" w:rsidRDefault="00230B5C" w:rsidP="00230B5C">
      <w:pPr>
        <w:pStyle w:val="a4"/>
        <w:numPr>
          <w:ilvl w:val="0"/>
          <w:numId w:val="7"/>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9"/>
          <w:sz w:val="28"/>
        </w:rPr>
        <w:t xml:space="preserve"> </w:t>
      </w:r>
      <w:r>
        <w:rPr>
          <w:sz w:val="28"/>
        </w:rPr>
        <w:t>обучающихся;</w:t>
      </w:r>
    </w:p>
    <w:p w14:paraId="0AE2BD7D" w14:textId="77777777" w:rsidR="00230B5C" w:rsidRDefault="00230B5C" w:rsidP="00230B5C">
      <w:pPr>
        <w:pStyle w:val="a4"/>
        <w:numPr>
          <w:ilvl w:val="0"/>
          <w:numId w:val="7"/>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378C2D64" w14:textId="77777777" w:rsidR="00230B5C" w:rsidRDefault="00230B5C" w:rsidP="00230B5C">
      <w:pPr>
        <w:spacing w:line="259" w:lineRule="auto"/>
        <w:ind w:left="940" w:right="245" w:firstLine="708"/>
        <w:jc w:val="both"/>
        <w:rPr>
          <w:sz w:val="28"/>
        </w:rPr>
      </w:pPr>
      <w:r>
        <w:rPr>
          <w:sz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w:t>
      </w:r>
      <w:r>
        <w:rPr>
          <w:spacing w:val="51"/>
          <w:sz w:val="28"/>
        </w:rPr>
        <w:t xml:space="preserve"> </w:t>
      </w:r>
      <w:r>
        <w:rPr>
          <w:sz w:val="28"/>
        </w:rPr>
        <w:t>условием качественного</w:t>
      </w:r>
      <w:r>
        <w:rPr>
          <w:spacing w:val="52"/>
          <w:sz w:val="28"/>
        </w:rPr>
        <w:t xml:space="preserve"> </w:t>
      </w:r>
      <w:r>
        <w:rPr>
          <w:sz w:val="28"/>
        </w:rPr>
        <w:t>освоения</w:t>
      </w:r>
      <w:r>
        <w:rPr>
          <w:spacing w:val="52"/>
          <w:sz w:val="28"/>
        </w:rPr>
        <w:t xml:space="preserve"> </w:t>
      </w:r>
      <w:r>
        <w:rPr>
          <w:sz w:val="28"/>
        </w:rPr>
        <w:t>дисциплины</w:t>
      </w:r>
      <w:r>
        <w:rPr>
          <w:spacing w:val="51"/>
          <w:sz w:val="28"/>
        </w:rPr>
        <w:t xml:space="preserve"> </w:t>
      </w:r>
      <w:r>
        <w:rPr>
          <w:sz w:val="28"/>
        </w:rPr>
        <w:t>является</w:t>
      </w:r>
    </w:p>
    <w:p w14:paraId="17B62C06" w14:textId="77777777" w:rsidR="00230B5C" w:rsidRDefault="00230B5C" w:rsidP="00230B5C">
      <w:pPr>
        <w:spacing w:before="60" w:line="259" w:lineRule="auto"/>
        <w:ind w:left="941" w:right="246" w:hanging="1"/>
        <w:jc w:val="both"/>
        <w:rPr>
          <w:sz w:val="28"/>
        </w:rPr>
      </w:pPr>
      <w:r>
        <w:rPr>
          <w:sz w:val="28"/>
        </w:rPr>
        <w:t>эффективная организация труда, позволяющая распределить учебную нагрузку равномерно в соответствии с графиком учебного процесса.</w:t>
      </w:r>
    </w:p>
    <w:p w14:paraId="42C39BBA" w14:textId="0BD53D0B" w:rsidR="00230B5C" w:rsidRDefault="00230B5C" w:rsidP="00230B5C">
      <w:pPr>
        <w:spacing w:line="259" w:lineRule="auto"/>
        <w:ind w:left="941" w:right="241" w:firstLine="708"/>
        <w:jc w:val="both"/>
        <w:rPr>
          <w:sz w:val="28"/>
        </w:rPr>
      </w:pPr>
      <w:r>
        <w:rPr>
          <w:sz w:val="28"/>
        </w:rP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АНО ВО МБИ имени Анатолия Собчака согласно расписанию, установленному в графике консультаций.</w:t>
      </w:r>
    </w:p>
    <w:p w14:paraId="0E93748A" w14:textId="77777777" w:rsidR="006D7E59" w:rsidRDefault="006D7E59" w:rsidP="00230B5C">
      <w:pPr>
        <w:spacing w:line="259" w:lineRule="auto"/>
        <w:ind w:left="941" w:right="241" w:firstLine="708"/>
        <w:jc w:val="both"/>
        <w:rPr>
          <w:sz w:val="28"/>
        </w:rPr>
      </w:pPr>
    </w:p>
    <w:p w14:paraId="6539F53A" w14:textId="77777777" w:rsidR="00230B5C" w:rsidRDefault="00230B5C" w:rsidP="00230B5C">
      <w:pPr>
        <w:pStyle w:val="1"/>
        <w:numPr>
          <w:ilvl w:val="2"/>
          <w:numId w:val="4"/>
        </w:numPr>
        <w:tabs>
          <w:tab w:val="left" w:pos="2243"/>
        </w:tabs>
        <w:spacing w:line="259" w:lineRule="auto"/>
        <w:ind w:left="709" w:right="60"/>
        <w:jc w:val="left"/>
      </w:pPr>
      <w:bookmarkStart w:id="26" w:name="8._ОСОБЕННОСТИ_ОСВОЕНИЯ_ДИСЦИПЛИНЫ_ДЛЯ_И"/>
      <w:bookmarkStart w:id="27" w:name="_bookmark10"/>
      <w:bookmarkEnd w:id="26"/>
      <w:bookmarkEnd w:id="27"/>
      <w:r>
        <w:t>ОСОБЕННОСТИ ОСВОЕНИЯ ДИСЦИПЛИНЫ ДЛЯ ИНВАЛИДОВ И ЛИЦ С ОГРАНИЧЕННЫМИ ВОЗМОЖНОСТЯМИ</w:t>
      </w:r>
      <w:r w:rsidRPr="00230B5C">
        <w:t xml:space="preserve"> </w:t>
      </w:r>
      <w:r>
        <w:t>ЗДОРОВЬЯ</w:t>
      </w:r>
    </w:p>
    <w:p w14:paraId="7B8196EC" w14:textId="77777777" w:rsidR="00230B5C" w:rsidRDefault="00230B5C" w:rsidP="00230B5C">
      <w:pPr>
        <w:pStyle w:val="a3"/>
        <w:spacing w:before="2"/>
        <w:rPr>
          <w:b/>
          <w:sz w:val="39"/>
        </w:rPr>
      </w:pPr>
    </w:p>
    <w:p w14:paraId="3587C84E" w14:textId="77777777" w:rsidR="00230B5C" w:rsidRDefault="00230B5C" w:rsidP="00230B5C">
      <w:pPr>
        <w:spacing w:before="1" w:line="259" w:lineRule="auto"/>
        <w:ind w:left="941" w:right="246" w:firstLine="707"/>
        <w:jc w:val="both"/>
        <w:rPr>
          <w:sz w:val="28"/>
        </w:rPr>
      </w:pPr>
      <w:r>
        <w:rPr>
          <w:sz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w:t>
      </w:r>
      <w:r>
        <w:rPr>
          <w:sz w:val="28"/>
        </w:rPr>
        <w:lastRenderedPageBreak/>
        <w:t>здоровья таких обучающихся</w:t>
      </w:r>
      <w:r>
        <w:rPr>
          <w:spacing w:val="-4"/>
          <w:sz w:val="28"/>
        </w:rPr>
        <w:t xml:space="preserve"> </w:t>
      </w:r>
      <w:r>
        <w:rPr>
          <w:sz w:val="28"/>
        </w:rPr>
        <w:t>(обучающегося).</w:t>
      </w:r>
    </w:p>
    <w:p w14:paraId="351C39D2" w14:textId="77777777" w:rsidR="00230B5C" w:rsidRDefault="00230B5C" w:rsidP="00230B5C">
      <w:pPr>
        <w:spacing w:before="157" w:line="259" w:lineRule="auto"/>
        <w:ind w:left="941" w:right="246" w:firstLine="707"/>
        <w:jc w:val="both"/>
        <w:rPr>
          <w:sz w:val="28"/>
        </w:rPr>
      </w:pPr>
      <w:r>
        <w:rPr>
          <w:sz w:val="28"/>
        </w:rPr>
        <w:t>В целях освоения учебной программы дисциплины инвалидами и лицами с ограниченными возможностями здоровья Университет обеспечивает:</w:t>
      </w:r>
    </w:p>
    <w:p w14:paraId="16E2ECD5" w14:textId="77777777" w:rsidR="00230B5C" w:rsidRPr="001E4520" w:rsidRDefault="00230B5C" w:rsidP="00230B5C">
      <w:pPr>
        <w:pStyle w:val="a4"/>
        <w:numPr>
          <w:ilvl w:val="1"/>
          <w:numId w:val="6"/>
        </w:numPr>
        <w:tabs>
          <w:tab w:val="left" w:pos="1900"/>
        </w:tabs>
        <w:spacing w:before="60" w:line="259" w:lineRule="auto"/>
        <w:ind w:right="246" w:firstLine="708"/>
        <w:jc w:val="both"/>
        <w:rPr>
          <w:sz w:val="28"/>
        </w:rPr>
      </w:pPr>
      <w:r w:rsidRPr="001E4520">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w:t>
      </w:r>
      <w:r w:rsidRPr="001E4520">
        <w:rPr>
          <w:spacing w:val="45"/>
          <w:sz w:val="28"/>
        </w:rPr>
        <w:t xml:space="preserve"> </w:t>
      </w:r>
      <w:r w:rsidRPr="001E4520">
        <w:rPr>
          <w:sz w:val="28"/>
        </w:rPr>
        <w:t>выпуск альтернативных форматов методических материалов (крупный шрифт или аудиофайлы);</w:t>
      </w:r>
    </w:p>
    <w:p w14:paraId="1AA45C0E" w14:textId="77777777" w:rsidR="00230B5C" w:rsidRDefault="00230B5C" w:rsidP="00230B5C">
      <w:pPr>
        <w:pStyle w:val="a4"/>
        <w:numPr>
          <w:ilvl w:val="1"/>
          <w:numId w:val="6"/>
        </w:numPr>
        <w:tabs>
          <w:tab w:val="left" w:pos="1900"/>
        </w:tabs>
        <w:spacing w:before="161" w:line="256"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2E6C532A" w14:textId="77777777" w:rsidR="00230B5C" w:rsidRDefault="00230B5C" w:rsidP="00230B5C">
      <w:pPr>
        <w:pStyle w:val="a4"/>
        <w:numPr>
          <w:ilvl w:val="1"/>
          <w:numId w:val="6"/>
        </w:numPr>
        <w:tabs>
          <w:tab w:val="left" w:pos="1943"/>
        </w:tabs>
        <w:spacing w:before="166"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0CBF3014" w14:textId="77777777" w:rsidR="00230B5C" w:rsidRDefault="00230B5C" w:rsidP="00230B5C">
      <w:pPr>
        <w:spacing w:before="157" w:line="259" w:lineRule="auto"/>
        <w:ind w:left="941" w:right="246" w:firstLine="708"/>
        <w:jc w:val="both"/>
        <w:rPr>
          <w:sz w:val="28"/>
        </w:rPr>
      </w:pPr>
      <w:r>
        <w:rPr>
          <w:sz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F758DFE" w14:textId="77777777" w:rsidR="006D7E59" w:rsidRDefault="006D7E59">
      <w:pPr>
        <w:pStyle w:val="1"/>
        <w:spacing w:before="65"/>
        <w:ind w:left="3471" w:firstLine="0"/>
      </w:pPr>
      <w:bookmarkStart w:id="28" w:name="ФОНД_ОЦЕНОЧНЫХ_СРЕДСТВ"/>
      <w:bookmarkStart w:id="29" w:name="_bookmark11"/>
      <w:bookmarkEnd w:id="28"/>
      <w:bookmarkEnd w:id="29"/>
    </w:p>
    <w:sectPr w:rsidR="006D7E59" w:rsidSect="00230B5C">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8AB15" w14:textId="77777777" w:rsidR="00027E5B" w:rsidRDefault="00027E5B">
      <w:r>
        <w:separator/>
      </w:r>
    </w:p>
  </w:endnote>
  <w:endnote w:type="continuationSeparator" w:id="0">
    <w:p w14:paraId="7C716468" w14:textId="77777777" w:rsidR="00027E5B" w:rsidRDefault="0002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B425B" w14:textId="7184DD2E" w:rsidR="003F596F" w:rsidRDefault="00C168A6">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17A2CF1C" wp14:editId="696C0EE9">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03605" w14:textId="27C3A226" w:rsidR="003F596F" w:rsidRDefault="0010543C">
                          <w:pPr>
                            <w:spacing w:line="245" w:lineRule="exact"/>
                            <w:ind w:left="60"/>
                            <w:rPr>
                              <w:rFonts w:ascii="Calibri"/>
                            </w:rPr>
                          </w:pPr>
                          <w:r>
                            <w:fldChar w:fldCharType="begin"/>
                          </w:r>
                          <w:r>
                            <w:rPr>
                              <w:rFonts w:ascii="Calibri"/>
                            </w:rPr>
                            <w:instrText xml:space="preserve"> PAGE </w:instrText>
                          </w:r>
                          <w:r>
                            <w:fldChar w:fldCharType="separate"/>
                          </w:r>
                          <w:r w:rsidR="006F404E">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2CF1C"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5BF03605" w14:textId="27C3A226" w:rsidR="003F596F" w:rsidRDefault="0010543C">
                    <w:pPr>
                      <w:spacing w:line="245" w:lineRule="exact"/>
                      <w:ind w:left="60"/>
                      <w:rPr>
                        <w:rFonts w:ascii="Calibri"/>
                      </w:rPr>
                    </w:pPr>
                    <w:r>
                      <w:fldChar w:fldCharType="begin"/>
                    </w:r>
                    <w:r>
                      <w:rPr>
                        <w:rFonts w:ascii="Calibri"/>
                      </w:rPr>
                      <w:instrText xml:space="preserve"> PAGE </w:instrText>
                    </w:r>
                    <w:r>
                      <w:fldChar w:fldCharType="separate"/>
                    </w:r>
                    <w:r w:rsidR="006F404E">
                      <w:rPr>
                        <w:rFonts w:ascii="Calibri"/>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3ED56" w14:textId="77777777" w:rsidR="00027E5B" w:rsidRDefault="00027E5B">
      <w:r>
        <w:separator/>
      </w:r>
    </w:p>
  </w:footnote>
  <w:footnote w:type="continuationSeparator" w:id="0">
    <w:p w14:paraId="2C3DCE22" w14:textId="77777777" w:rsidR="00027E5B" w:rsidRDefault="00027E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03BB6"/>
    <w:multiLevelType w:val="multilevel"/>
    <w:tmpl w:val="E94211DA"/>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33A21EB9"/>
    <w:multiLevelType w:val="hybridMultilevel"/>
    <w:tmpl w:val="92322282"/>
    <w:lvl w:ilvl="0" w:tplc="35A66DA4">
      <w:numFmt w:val="bullet"/>
      <w:lvlText w:val=""/>
      <w:lvlJc w:val="left"/>
      <w:pPr>
        <w:ind w:left="940" w:hanging="708"/>
      </w:pPr>
      <w:rPr>
        <w:rFonts w:ascii="Symbol" w:eastAsia="Symbol" w:hAnsi="Symbol" w:cs="Symbol" w:hint="default"/>
        <w:w w:val="100"/>
        <w:sz w:val="28"/>
        <w:szCs w:val="28"/>
        <w:lang w:val="ru-RU" w:eastAsia="en-US" w:bidi="ar-SA"/>
      </w:rPr>
    </w:lvl>
    <w:lvl w:ilvl="1" w:tplc="CDC48C96">
      <w:numFmt w:val="bullet"/>
      <w:lvlText w:val="•"/>
      <w:lvlJc w:val="left"/>
      <w:pPr>
        <w:ind w:left="1900" w:hanging="708"/>
      </w:pPr>
      <w:rPr>
        <w:rFonts w:hint="default"/>
        <w:lang w:val="ru-RU" w:eastAsia="en-US" w:bidi="ar-SA"/>
      </w:rPr>
    </w:lvl>
    <w:lvl w:ilvl="2" w:tplc="F0A47FD8">
      <w:numFmt w:val="bullet"/>
      <w:lvlText w:val="•"/>
      <w:lvlJc w:val="left"/>
      <w:pPr>
        <w:ind w:left="2861" w:hanging="708"/>
      </w:pPr>
      <w:rPr>
        <w:rFonts w:hint="default"/>
        <w:lang w:val="ru-RU" w:eastAsia="en-US" w:bidi="ar-SA"/>
      </w:rPr>
    </w:lvl>
    <w:lvl w:ilvl="3" w:tplc="043001B0">
      <w:numFmt w:val="bullet"/>
      <w:lvlText w:val="•"/>
      <w:lvlJc w:val="left"/>
      <w:pPr>
        <w:ind w:left="3821" w:hanging="708"/>
      </w:pPr>
      <w:rPr>
        <w:rFonts w:hint="default"/>
        <w:lang w:val="ru-RU" w:eastAsia="en-US" w:bidi="ar-SA"/>
      </w:rPr>
    </w:lvl>
    <w:lvl w:ilvl="4" w:tplc="398295B2">
      <w:numFmt w:val="bullet"/>
      <w:lvlText w:val="•"/>
      <w:lvlJc w:val="left"/>
      <w:pPr>
        <w:ind w:left="4782" w:hanging="708"/>
      </w:pPr>
      <w:rPr>
        <w:rFonts w:hint="default"/>
        <w:lang w:val="ru-RU" w:eastAsia="en-US" w:bidi="ar-SA"/>
      </w:rPr>
    </w:lvl>
    <w:lvl w:ilvl="5" w:tplc="498624E2">
      <w:numFmt w:val="bullet"/>
      <w:lvlText w:val="•"/>
      <w:lvlJc w:val="left"/>
      <w:pPr>
        <w:ind w:left="5743" w:hanging="708"/>
      </w:pPr>
      <w:rPr>
        <w:rFonts w:hint="default"/>
        <w:lang w:val="ru-RU" w:eastAsia="en-US" w:bidi="ar-SA"/>
      </w:rPr>
    </w:lvl>
    <w:lvl w:ilvl="6" w:tplc="42F889A8">
      <w:numFmt w:val="bullet"/>
      <w:lvlText w:val="•"/>
      <w:lvlJc w:val="left"/>
      <w:pPr>
        <w:ind w:left="6703" w:hanging="708"/>
      </w:pPr>
      <w:rPr>
        <w:rFonts w:hint="default"/>
        <w:lang w:val="ru-RU" w:eastAsia="en-US" w:bidi="ar-SA"/>
      </w:rPr>
    </w:lvl>
    <w:lvl w:ilvl="7" w:tplc="8ABA6592">
      <w:numFmt w:val="bullet"/>
      <w:lvlText w:val="•"/>
      <w:lvlJc w:val="left"/>
      <w:pPr>
        <w:ind w:left="7664" w:hanging="708"/>
      </w:pPr>
      <w:rPr>
        <w:rFonts w:hint="default"/>
        <w:lang w:val="ru-RU" w:eastAsia="en-US" w:bidi="ar-SA"/>
      </w:rPr>
    </w:lvl>
    <w:lvl w:ilvl="8" w:tplc="29865BDE">
      <w:numFmt w:val="bullet"/>
      <w:lvlText w:val="•"/>
      <w:lvlJc w:val="left"/>
      <w:pPr>
        <w:ind w:left="8625" w:hanging="708"/>
      </w:pPr>
      <w:rPr>
        <w:rFonts w:hint="default"/>
        <w:lang w:val="ru-RU" w:eastAsia="en-US" w:bidi="ar-SA"/>
      </w:rPr>
    </w:lvl>
  </w:abstractNum>
  <w:abstractNum w:abstractNumId="2">
    <w:nsid w:val="39715CC4"/>
    <w:multiLevelType w:val="hybridMultilevel"/>
    <w:tmpl w:val="045EF1F0"/>
    <w:lvl w:ilvl="0" w:tplc="40D0C884">
      <w:numFmt w:val="bullet"/>
      <w:lvlText w:val=""/>
      <w:lvlJc w:val="left"/>
      <w:pPr>
        <w:ind w:left="1661" w:hanging="360"/>
      </w:pPr>
      <w:rPr>
        <w:rFonts w:hint="default"/>
        <w:w w:val="100"/>
        <w:lang w:val="ru-RU" w:eastAsia="en-US" w:bidi="ar-SA"/>
      </w:rPr>
    </w:lvl>
    <w:lvl w:ilvl="1" w:tplc="E2B4B2E0">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E1E6D4C6">
      <w:numFmt w:val="bullet"/>
      <w:lvlText w:val="•"/>
      <w:lvlJc w:val="left"/>
      <w:pPr>
        <w:ind w:left="2647" w:hanging="250"/>
      </w:pPr>
      <w:rPr>
        <w:rFonts w:hint="default"/>
        <w:lang w:val="ru-RU" w:eastAsia="en-US" w:bidi="ar-SA"/>
      </w:rPr>
    </w:lvl>
    <w:lvl w:ilvl="3" w:tplc="2B50E42E">
      <w:numFmt w:val="bullet"/>
      <w:lvlText w:val="•"/>
      <w:lvlJc w:val="left"/>
      <w:pPr>
        <w:ind w:left="3634" w:hanging="250"/>
      </w:pPr>
      <w:rPr>
        <w:rFonts w:hint="default"/>
        <w:lang w:val="ru-RU" w:eastAsia="en-US" w:bidi="ar-SA"/>
      </w:rPr>
    </w:lvl>
    <w:lvl w:ilvl="4" w:tplc="681A25D8">
      <w:numFmt w:val="bullet"/>
      <w:lvlText w:val="•"/>
      <w:lvlJc w:val="left"/>
      <w:pPr>
        <w:ind w:left="4622" w:hanging="250"/>
      </w:pPr>
      <w:rPr>
        <w:rFonts w:hint="default"/>
        <w:lang w:val="ru-RU" w:eastAsia="en-US" w:bidi="ar-SA"/>
      </w:rPr>
    </w:lvl>
    <w:lvl w:ilvl="5" w:tplc="1C28B1D4">
      <w:numFmt w:val="bullet"/>
      <w:lvlText w:val="•"/>
      <w:lvlJc w:val="left"/>
      <w:pPr>
        <w:ind w:left="5609" w:hanging="250"/>
      </w:pPr>
      <w:rPr>
        <w:rFonts w:hint="default"/>
        <w:lang w:val="ru-RU" w:eastAsia="en-US" w:bidi="ar-SA"/>
      </w:rPr>
    </w:lvl>
    <w:lvl w:ilvl="6" w:tplc="AC84F3A4">
      <w:numFmt w:val="bullet"/>
      <w:lvlText w:val="•"/>
      <w:lvlJc w:val="left"/>
      <w:pPr>
        <w:ind w:left="6596" w:hanging="250"/>
      </w:pPr>
      <w:rPr>
        <w:rFonts w:hint="default"/>
        <w:lang w:val="ru-RU" w:eastAsia="en-US" w:bidi="ar-SA"/>
      </w:rPr>
    </w:lvl>
    <w:lvl w:ilvl="7" w:tplc="6F906EFC">
      <w:numFmt w:val="bullet"/>
      <w:lvlText w:val="•"/>
      <w:lvlJc w:val="left"/>
      <w:pPr>
        <w:ind w:left="7584" w:hanging="250"/>
      </w:pPr>
      <w:rPr>
        <w:rFonts w:hint="default"/>
        <w:lang w:val="ru-RU" w:eastAsia="en-US" w:bidi="ar-SA"/>
      </w:rPr>
    </w:lvl>
    <w:lvl w:ilvl="8" w:tplc="11624B3A">
      <w:numFmt w:val="bullet"/>
      <w:lvlText w:val="•"/>
      <w:lvlJc w:val="left"/>
      <w:pPr>
        <w:ind w:left="8571" w:hanging="250"/>
      </w:pPr>
      <w:rPr>
        <w:rFonts w:hint="default"/>
        <w:lang w:val="ru-RU" w:eastAsia="en-US" w:bidi="ar-SA"/>
      </w:rPr>
    </w:lvl>
  </w:abstractNum>
  <w:abstractNum w:abstractNumId="3">
    <w:nsid w:val="3DFD4ED0"/>
    <w:multiLevelType w:val="hybridMultilevel"/>
    <w:tmpl w:val="7E840BAC"/>
    <w:lvl w:ilvl="0" w:tplc="10A25B8C">
      <w:numFmt w:val="bullet"/>
      <w:lvlText w:val=""/>
      <w:lvlJc w:val="left"/>
      <w:pPr>
        <w:ind w:left="940" w:hanging="708"/>
      </w:pPr>
      <w:rPr>
        <w:rFonts w:ascii="Symbol" w:eastAsia="Symbol" w:hAnsi="Symbol" w:cs="Symbol" w:hint="default"/>
        <w:w w:val="100"/>
        <w:sz w:val="28"/>
        <w:szCs w:val="28"/>
        <w:lang w:val="ru-RU" w:eastAsia="en-US" w:bidi="ar-SA"/>
      </w:rPr>
    </w:lvl>
    <w:lvl w:ilvl="1" w:tplc="A5D8DEAE">
      <w:numFmt w:val="bullet"/>
      <w:lvlText w:val="•"/>
      <w:lvlJc w:val="left"/>
      <w:pPr>
        <w:ind w:left="1900" w:hanging="708"/>
      </w:pPr>
      <w:rPr>
        <w:rFonts w:hint="default"/>
        <w:lang w:val="ru-RU" w:eastAsia="en-US" w:bidi="ar-SA"/>
      </w:rPr>
    </w:lvl>
    <w:lvl w:ilvl="2" w:tplc="648E2028">
      <w:numFmt w:val="bullet"/>
      <w:lvlText w:val="•"/>
      <w:lvlJc w:val="left"/>
      <w:pPr>
        <w:ind w:left="2861" w:hanging="708"/>
      </w:pPr>
      <w:rPr>
        <w:rFonts w:hint="default"/>
        <w:lang w:val="ru-RU" w:eastAsia="en-US" w:bidi="ar-SA"/>
      </w:rPr>
    </w:lvl>
    <w:lvl w:ilvl="3" w:tplc="E4CE7704">
      <w:numFmt w:val="bullet"/>
      <w:lvlText w:val="•"/>
      <w:lvlJc w:val="left"/>
      <w:pPr>
        <w:ind w:left="3821" w:hanging="708"/>
      </w:pPr>
      <w:rPr>
        <w:rFonts w:hint="default"/>
        <w:lang w:val="ru-RU" w:eastAsia="en-US" w:bidi="ar-SA"/>
      </w:rPr>
    </w:lvl>
    <w:lvl w:ilvl="4" w:tplc="42AADBBA">
      <w:numFmt w:val="bullet"/>
      <w:lvlText w:val="•"/>
      <w:lvlJc w:val="left"/>
      <w:pPr>
        <w:ind w:left="4782" w:hanging="708"/>
      </w:pPr>
      <w:rPr>
        <w:rFonts w:hint="default"/>
        <w:lang w:val="ru-RU" w:eastAsia="en-US" w:bidi="ar-SA"/>
      </w:rPr>
    </w:lvl>
    <w:lvl w:ilvl="5" w:tplc="FC54A466">
      <w:numFmt w:val="bullet"/>
      <w:lvlText w:val="•"/>
      <w:lvlJc w:val="left"/>
      <w:pPr>
        <w:ind w:left="5743" w:hanging="708"/>
      </w:pPr>
      <w:rPr>
        <w:rFonts w:hint="default"/>
        <w:lang w:val="ru-RU" w:eastAsia="en-US" w:bidi="ar-SA"/>
      </w:rPr>
    </w:lvl>
    <w:lvl w:ilvl="6" w:tplc="4BFEDFE4">
      <w:numFmt w:val="bullet"/>
      <w:lvlText w:val="•"/>
      <w:lvlJc w:val="left"/>
      <w:pPr>
        <w:ind w:left="6703" w:hanging="708"/>
      </w:pPr>
      <w:rPr>
        <w:rFonts w:hint="default"/>
        <w:lang w:val="ru-RU" w:eastAsia="en-US" w:bidi="ar-SA"/>
      </w:rPr>
    </w:lvl>
    <w:lvl w:ilvl="7" w:tplc="D3FCE0BA">
      <w:numFmt w:val="bullet"/>
      <w:lvlText w:val="•"/>
      <w:lvlJc w:val="left"/>
      <w:pPr>
        <w:ind w:left="7664" w:hanging="708"/>
      </w:pPr>
      <w:rPr>
        <w:rFonts w:hint="default"/>
        <w:lang w:val="ru-RU" w:eastAsia="en-US" w:bidi="ar-SA"/>
      </w:rPr>
    </w:lvl>
    <w:lvl w:ilvl="8" w:tplc="E6804F82">
      <w:numFmt w:val="bullet"/>
      <w:lvlText w:val="•"/>
      <w:lvlJc w:val="left"/>
      <w:pPr>
        <w:ind w:left="8625" w:hanging="708"/>
      </w:pPr>
      <w:rPr>
        <w:rFonts w:hint="default"/>
        <w:lang w:val="ru-RU" w:eastAsia="en-US" w:bidi="ar-SA"/>
      </w:rPr>
    </w:lvl>
  </w:abstractNum>
  <w:abstractNum w:abstractNumId="4">
    <w:nsid w:val="42C40968"/>
    <w:multiLevelType w:val="multilevel"/>
    <w:tmpl w:val="36CC8582"/>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5">
    <w:nsid w:val="5B574F70"/>
    <w:multiLevelType w:val="multilevel"/>
    <w:tmpl w:val="5F0E12EC"/>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6">
    <w:nsid w:val="5B7C62BB"/>
    <w:multiLevelType w:val="multilevel"/>
    <w:tmpl w:val="D1EE11D4"/>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7">
    <w:nsid w:val="76A9140D"/>
    <w:multiLevelType w:val="hybridMultilevel"/>
    <w:tmpl w:val="D2C8CBA2"/>
    <w:lvl w:ilvl="0" w:tplc="B90EE916">
      <w:numFmt w:val="bullet"/>
      <w:lvlText w:val=""/>
      <w:lvlJc w:val="left"/>
      <w:pPr>
        <w:ind w:left="1661" w:hanging="360"/>
      </w:pPr>
      <w:rPr>
        <w:rFonts w:hint="default"/>
        <w:w w:val="100"/>
        <w:lang w:val="ru-RU" w:eastAsia="en-US" w:bidi="ar-SA"/>
      </w:rPr>
    </w:lvl>
    <w:lvl w:ilvl="1" w:tplc="72468292">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915E4F36">
      <w:numFmt w:val="bullet"/>
      <w:lvlText w:val="•"/>
      <w:lvlJc w:val="left"/>
      <w:pPr>
        <w:ind w:left="2647" w:hanging="250"/>
      </w:pPr>
      <w:rPr>
        <w:rFonts w:hint="default"/>
        <w:lang w:val="ru-RU" w:eastAsia="en-US" w:bidi="ar-SA"/>
      </w:rPr>
    </w:lvl>
    <w:lvl w:ilvl="3" w:tplc="58AE6840">
      <w:numFmt w:val="bullet"/>
      <w:lvlText w:val="•"/>
      <w:lvlJc w:val="left"/>
      <w:pPr>
        <w:ind w:left="3634" w:hanging="250"/>
      </w:pPr>
      <w:rPr>
        <w:rFonts w:hint="default"/>
        <w:lang w:val="ru-RU" w:eastAsia="en-US" w:bidi="ar-SA"/>
      </w:rPr>
    </w:lvl>
    <w:lvl w:ilvl="4" w:tplc="FF423956">
      <w:numFmt w:val="bullet"/>
      <w:lvlText w:val="•"/>
      <w:lvlJc w:val="left"/>
      <w:pPr>
        <w:ind w:left="4622" w:hanging="250"/>
      </w:pPr>
      <w:rPr>
        <w:rFonts w:hint="default"/>
        <w:lang w:val="ru-RU" w:eastAsia="en-US" w:bidi="ar-SA"/>
      </w:rPr>
    </w:lvl>
    <w:lvl w:ilvl="5" w:tplc="FC607B0E">
      <w:numFmt w:val="bullet"/>
      <w:lvlText w:val="•"/>
      <w:lvlJc w:val="left"/>
      <w:pPr>
        <w:ind w:left="5609" w:hanging="250"/>
      </w:pPr>
      <w:rPr>
        <w:rFonts w:hint="default"/>
        <w:lang w:val="ru-RU" w:eastAsia="en-US" w:bidi="ar-SA"/>
      </w:rPr>
    </w:lvl>
    <w:lvl w:ilvl="6" w:tplc="537EA2D6">
      <w:numFmt w:val="bullet"/>
      <w:lvlText w:val="•"/>
      <w:lvlJc w:val="left"/>
      <w:pPr>
        <w:ind w:left="6596" w:hanging="250"/>
      </w:pPr>
      <w:rPr>
        <w:rFonts w:hint="default"/>
        <w:lang w:val="ru-RU" w:eastAsia="en-US" w:bidi="ar-SA"/>
      </w:rPr>
    </w:lvl>
    <w:lvl w:ilvl="7" w:tplc="592E8D30">
      <w:numFmt w:val="bullet"/>
      <w:lvlText w:val="•"/>
      <w:lvlJc w:val="left"/>
      <w:pPr>
        <w:ind w:left="7584" w:hanging="250"/>
      </w:pPr>
      <w:rPr>
        <w:rFonts w:hint="default"/>
        <w:lang w:val="ru-RU" w:eastAsia="en-US" w:bidi="ar-SA"/>
      </w:rPr>
    </w:lvl>
    <w:lvl w:ilvl="8" w:tplc="EB8014DA">
      <w:numFmt w:val="bullet"/>
      <w:lvlText w:val="•"/>
      <w:lvlJc w:val="left"/>
      <w:pPr>
        <w:ind w:left="8571" w:hanging="250"/>
      </w:pPr>
      <w:rPr>
        <w:rFonts w:hint="default"/>
        <w:lang w:val="ru-RU" w:eastAsia="en-US" w:bidi="ar-SA"/>
      </w:rPr>
    </w:lvl>
  </w:abstractNum>
  <w:num w:numId="1">
    <w:abstractNumId w:val="0"/>
  </w:num>
  <w:num w:numId="2">
    <w:abstractNumId w:val="7"/>
  </w:num>
  <w:num w:numId="3">
    <w:abstractNumId w:val="1"/>
  </w:num>
  <w:num w:numId="4">
    <w:abstractNumId w:val="6"/>
  </w:num>
  <w:num w:numId="5">
    <w:abstractNumId w:val="4"/>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96F"/>
    <w:rsid w:val="00027E5B"/>
    <w:rsid w:val="00045194"/>
    <w:rsid w:val="000D1B42"/>
    <w:rsid w:val="0010543C"/>
    <w:rsid w:val="00215D23"/>
    <w:rsid w:val="0021698C"/>
    <w:rsid w:val="00230B5C"/>
    <w:rsid w:val="00235AD1"/>
    <w:rsid w:val="00295EB0"/>
    <w:rsid w:val="002D5BCF"/>
    <w:rsid w:val="003F596F"/>
    <w:rsid w:val="005A5981"/>
    <w:rsid w:val="006D7E59"/>
    <w:rsid w:val="006E02FC"/>
    <w:rsid w:val="006F404E"/>
    <w:rsid w:val="009D60F9"/>
    <w:rsid w:val="00AE467C"/>
    <w:rsid w:val="00C168A6"/>
    <w:rsid w:val="00C200B5"/>
    <w:rsid w:val="00CC3085"/>
    <w:rsid w:val="00D55479"/>
    <w:rsid w:val="00E2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D00DE"/>
  <w15:docId w15:val="{4B3B9C7F-FC8E-499E-B186-C7862CD0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link w:val="10"/>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character" w:customStyle="1" w:styleId="10">
    <w:name w:val="Заголовок 1 Знак"/>
    <w:basedOn w:val="a0"/>
    <w:link w:val="1"/>
    <w:uiPriority w:val="9"/>
    <w:rsid w:val="00230B5C"/>
    <w:rPr>
      <w:rFonts w:ascii="Times New Roman" w:eastAsia="Times New Roman" w:hAnsi="Times New Roman" w:cs="Times New Roman"/>
      <w:b/>
      <w:bCs/>
      <w:sz w:val="28"/>
      <w:szCs w:val="28"/>
      <w:lang w:val="ru-RU"/>
    </w:rPr>
  </w:style>
  <w:style w:type="paragraph" w:styleId="a5">
    <w:name w:val="Balloon Text"/>
    <w:basedOn w:val="a"/>
    <w:link w:val="a6"/>
    <w:uiPriority w:val="99"/>
    <w:semiHidden/>
    <w:unhideWhenUsed/>
    <w:rsid w:val="00C168A6"/>
    <w:rPr>
      <w:rFonts w:ascii="Tahoma" w:hAnsi="Tahoma" w:cs="Tahoma"/>
      <w:sz w:val="16"/>
      <w:szCs w:val="16"/>
    </w:rPr>
  </w:style>
  <w:style w:type="character" w:customStyle="1" w:styleId="a6">
    <w:name w:val="Текст выноски Знак"/>
    <w:basedOn w:val="a0"/>
    <w:link w:val="a5"/>
    <w:uiPriority w:val="99"/>
    <w:semiHidden/>
    <w:rsid w:val="00C168A6"/>
    <w:rPr>
      <w:rFonts w:ascii="Tahoma" w:eastAsia="Times New Roman" w:hAnsi="Tahoma" w:cs="Tahoma"/>
      <w:sz w:val="16"/>
      <w:szCs w:val="16"/>
      <w:lang w:val="ru-RU"/>
    </w:rPr>
  </w:style>
  <w:style w:type="character" w:styleId="a7">
    <w:name w:val="Hyperlink"/>
    <w:basedOn w:val="a0"/>
    <w:uiPriority w:val="99"/>
    <w:unhideWhenUsed/>
    <w:rsid w:val="00C168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742787">
      <w:bodyDiv w:val="1"/>
      <w:marLeft w:val="0"/>
      <w:marRight w:val="0"/>
      <w:marTop w:val="0"/>
      <w:marBottom w:val="0"/>
      <w:divBdr>
        <w:top w:val="none" w:sz="0" w:space="0" w:color="auto"/>
        <w:left w:val="none" w:sz="0" w:space="0" w:color="auto"/>
        <w:bottom w:val="none" w:sz="0" w:space="0" w:color="auto"/>
        <w:right w:val="none" w:sz="0" w:space="0" w:color="auto"/>
      </w:divBdr>
    </w:div>
    <w:div w:id="1257131489">
      <w:bodyDiv w:val="1"/>
      <w:marLeft w:val="0"/>
      <w:marRight w:val="0"/>
      <w:marTop w:val="0"/>
      <w:marBottom w:val="0"/>
      <w:divBdr>
        <w:top w:val="none" w:sz="0" w:space="0" w:color="auto"/>
        <w:left w:val="none" w:sz="0" w:space="0" w:color="auto"/>
        <w:bottom w:val="none" w:sz="0" w:space="0" w:color="auto"/>
        <w:right w:val="none" w:sz="0" w:space="0" w:color="auto"/>
      </w:divBdr>
    </w:div>
    <w:div w:id="20312997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71134.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62068.html" TargetMode="External"/><Relationship Id="rId4" Type="http://schemas.openxmlformats.org/officeDocument/2006/relationships/webSettings" Target="webSettings.xml"/><Relationship Id="rId9" Type="http://schemas.openxmlformats.org/officeDocument/2006/relationships/hyperlink" Target="https://www.iprbookshop.ru/81617.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3232</Words>
  <Characters>18427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9</cp:revision>
  <cp:lastPrinted>2022-04-25T08:34:00Z</cp:lastPrinted>
  <dcterms:created xsi:type="dcterms:W3CDTF">2022-04-22T08:42:00Z</dcterms:created>
  <dcterms:modified xsi:type="dcterms:W3CDTF">2023-09-22T09:47:00Z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