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B494E" w14:textId="77777777" w:rsidR="00B548C8" w:rsidRDefault="00B548C8" w:rsidP="00B548C8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707F399" w14:textId="77777777" w:rsidR="00B548C8" w:rsidRDefault="00B548C8" w:rsidP="00B548C8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E9DAE7E" w14:textId="77777777" w:rsidR="005645C7" w:rsidRDefault="005645C7" w:rsidP="005645C7">
      <w:pPr>
        <w:jc w:val="right"/>
        <w:rPr>
          <w:b/>
          <w:bCs/>
          <w:sz w:val="28"/>
          <w:szCs w:val="28"/>
        </w:rPr>
      </w:pPr>
    </w:p>
    <w:p w14:paraId="023C02A0" w14:textId="77777777" w:rsidR="005645C7" w:rsidRDefault="005645C7" w:rsidP="005645C7">
      <w:pPr>
        <w:jc w:val="right"/>
        <w:rPr>
          <w:b/>
          <w:bCs/>
          <w:sz w:val="28"/>
          <w:szCs w:val="28"/>
        </w:rPr>
      </w:pPr>
    </w:p>
    <w:p w14:paraId="533D6880" w14:textId="77777777" w:rsidR="005645C7" w:rsidRDefault="005645C7" w:rsidP="005645C7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5645C7" w14:paraId="7FBAA47A" w14:textId="77777777" w:rsidTr="005645C7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5DECF11" w14:textId="77777777" w:rsidR="005645C7" w:rsidRDefault="005645C7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5645C7" w14:paraId="343B92F4" w14:textId="77777777" w:rsidTr="005645C7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644CC57" w14:textId="77777777" w:rsidR="005645C7" w:rsidRDefault="005645C7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85FEE5D" w14:textId="77777777" w:rsidR="005645C7" w:rsidRDefault="005645C7">
            <w:pPr>
              <w:rPr>
                <w:sz w:val="24"/>
                <w:lang w:val="en-US"/>
              </w:rPr>
            </w:pPr>
          </w:p>
          <w:p w14:paraId="63482792" w14:textId="77777777" w:rsidR="005645C7" w:rsidRDefault="005645C7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222F84F" w14:textId="77777777" w:rsidR="005645C7" w:rsidRDefault="005645C7">
            <w:pPr>
              <w:rPr>
                <w:sz w:val="24"/>
                <w:lang w:val="en-US"/>
              </w:rPr>
            </w:pPr>
          </w:p>
          <w:p w14:paraId="729CDA98" w14:textId="77777777" w:rsidR="005645C7" w:rsidRDefault="005645C7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067AE8A4" w14:textId="77777777" w:rsidR="005645C7" w:rsidRDefault="005645C7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5645C7" w14:paraId="4CF15A2F" w14:textId="77777777" w:rsidTr="005645C7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C815708" w14:textId="77777777" w:rsidR="005645C7" w:rsidRDefault="005645C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8F4B72E" w14:textId="77777777" w:rsidR="005645C7" w:rsidRDefault="005645C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F24417F" w14:textId="77777777" w:rsidR="005645C7" w:rsidRDefault="005645C7">
            <w:pPr>
              <w:rPr>
                <w:sz w:val="24"/>
                <w:lang w:val="en-US"/>
              </w:rPr>
            </w:pPr>
          </w:p>
        </w:tc>
      </w:tr>
      <w:tr w:rsidR="005645C7" w14:paraId="27A8B8D9" w14:textId="77777777" w:rsidTr="005645C7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21DADFD" w14:textId="77777777" w:rsidR="005645C7" w:rsidRDefault="005645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0EC832EE" w14:textId="77777777" w:rsidR="005645C7" w:rsidRDefault="005645C7" w:rsidP="005645C7">
      <w:pPr>
        <w:jc w:val="right"/>
      </w:pPr>
    </w:p>
    <w:p w14:paraId="31567CA0" w14:textId="77777777" w:rsidR="005645C7" w:rsidRDefault="005645C7" w:rsidP="005645C7">
      <w:pPr>
        <w:jc w:val="right"/>
      </w:pPr>
    </w:p>
    <w:p w14:paraId="05A902D3" w14:textId="77777777" w:rsidR="005645C7" w:rsidRDefault="005645C7" w:rsidP="005645C7">
      <w:pPr>
        <w:jc w:val="right"/>
      </w:pPr>
      <w:bookmarkStart w:id="0" w:name="_GoBack"/>
      <w:bookmarkEnd w:id="0"/>
    </w:p>
    <w:p w14:paraId="3FDE14AC" w14:textId="77777777" w:rsidR="005645C7" w:rsidRDefault="005645C7" w:rsidP="005645C7">
      <w:pPr>
        <w:jc w:val="right"/>
      </w:pPr>
    </w:p>
    <w:p w14:paraId="45CBD0EB" w14:textId="77777777" w:rsidR="005645C7" w:rsidRDefault="005645C7" w:rsidP="005645C7">
      <w:pPr>
        <w:jc w:val="right"/>
      </w:pPr>
    </w:p>
    <w:p w14:paraId="371A9752" w14:textId="77777777" w:rsidR="005645C7" w:rsidRDefault="005645C7" w:rsidP="005645C7">
      <w:pPr>
        <w:jc w:val="right"/>
      </w:pPr>
    </w:p>
    <w:p w14:paraId="122BF75D" w14:textId="77777777" w:rsidR="005645C7" w:rsidRDefault="005645C7" w:rsidP="005645C7">
      <w:pPr>
        <w:ind w:left="5812" w:right="1044"/>
      </w:pPr>
    </w:p>
    <w:p w14:paraId="3BBD64B5" w14:textId="77777777" w:rsidR="005645C7" w:rsidRDefault="005645C7" w:rsidP="005645C7">
      <w:r>
        <w:rPr>
          <w:sz w:val="28"/>
          <w:szCs w:val="28"/>
        </w:rPr>
        <w:t xml:space="preserve"> </w:t>
      </w:r>
    </w:p>
    <w:p w14:paraId="0719329D" w14:textId="6BCD36E3" w:rsidR="00B548C8" w:rsidRDefault="00B548C8" w:rsidP="00B548C8">
      <w:pPr>
        <w:jc w:val="right"/>
      </w:pPr>
    </w:p>
    <w:p w14:paraId="6CB77897" w14:textId="246173C9" w:rsidR="00B548C8" w:rsidRDefault="00B548C8" w:rsidP="00B548C8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3EB5665B" w14:textId="5970E785" w:rsidR="00B548C8" w:rsidRDefault="00B548C8" w:rsidP="009C1BD7">
      <w:pPr>
        <w:ind w:right="977"/>
        <w:jc w:val="right"/>
      </w:pPr>
    </w:p>
    <w:p w14:paraId="502494F0" w14:textId="77777777" w:rsidR="00B548C8" w:rsidRDefault="00B548C8" w:rsidP="00B548C8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267299E6" w14:textId="7B001F2F" w:rsidR="00B548C8" w:rsidRDefault="001556FF" w:rsidP="00B548C8">
      <w:pPr>
        <w:jc w:val="center"/>
      </w:pPr>
      <w:r>
        <w:rPr>
          <w:b/>
          <w:bCs/>
          <w:color w:val="000000" w:themeColor="text1"/>
          <w:sz w:val="28"/>
          <w:szCs w:val="28"/>
        </w:rPr>
        <w:t xml:space="preserve"> </w:t>
      </w:r>
      <w:r w:rsidR="00B548C8">
        <w:rPr>
          <w:b/>
          <w:bCs/>
          <w:color w:val="000000" w:themeColor="text1"/>
          <w:sz w:val="28"/>
          <w:szCs w:val="28"/>
        </w:rPr>
        <w:t>«Профессиональное правосознание юриста»</w:t>
      </w:r>
    </w:p>
    <w:p w14:paraId="1586D6D0" w14:textId="48B408BA" w:rsidR="00B548C8" w:rsidRPr="0014614E" w:rsidRDefault="00B548C8" w:rsidP="0014614E">
      <w:pPr>
        <w:jc w:val="center"/>
      </w:pPr>
      <w:r w:rsidRPr="0014614E">
        <w:rPr>
          <w:bCs/>
          <w:sz w:val="28"/>
          <w:szCs w:val="28"/>
        </w:rPr>
        <w:t xml:space="preserve"> </w:t>
      </w:r>
      <w:r w:rsidR="0014614E" w:rsidRPr="0014614E">
        <w:rPr>
          <w:bCs/>
          <w:color w:val="000000" w:themeColor="text1"/>
          <w:sz w:val="28"/>
          <w:szCs w:val="28"/>
        </w:rPr>
        <w:t>(факультатив)</w:t>
      </w:r>
    </w:p>
    <w:p w14:paraId="70EB9D43" w14:textId="77777777" w:rsidR="00B548C8" w:rsidRDefault="00B548C8" w:rsidP="00B548C8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9FCF9EB" w14:textId="77777777" w:rsidR="00B548C8" w:rsidRDefault="00B548C8" w:rsidP="00B548C8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190C797A" w14:textId="77777777" w:rsidR="00B548C8" w:rsidRDefault="00B548C8" w:rsidP="00B548C8">
      <w:pPr>
        <w:rPr>
          <w:sz w:val="28"/>
          <w:szCs w:val="28"/>
        </w:rPr>
      </w:pPr>
    </w:p>
    <w:p w14:paraId="0E9CED47" w14:textId="77777777" w:rsidR="00B548C8" w:rsidRDefault="00B548C8" w:rsidP="00B548C8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354779DC" w14:textId="77777777" w:rsidR="00B548C8" w:rsidRDefault="00B548C8" w:rsidP="00B548C8">
      <w:pPr>
        <w:rPr>
          <w:sz w:val="28"/>
          <w:szCs w:val="28"/>
        </w:rPr>
      </w:pPr>
    </w:p>
    <w:p w14:paraId="121AC830" w14:textId="77777777" w:rsidR="00B548C8" w:rsidRDefault="00B548C8" w:rsidP="00B548C8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287E960E" w14:textId="77777777" w:rsidR="00B548C8" w:rsidRDefault="00B548C8" w:rsidP="00B548C8">
      <w:r>
        <w:rPr>
          <w:sz w:val="28"/>
          <w:szCs w:val="28"/>
        </w:rPr>
        <w:t xml:space="preserve"> </w:t>
      </w:r>
    </w:p>
    <w:p w14:paraId="1B4F6EE8" w14:textId="77777777" w:rsidR="00B548C8" w:rsidRDefault="00B548C8" w:rsidP="00B548C8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515E6943" w14:textId="77777777" w:rsidR="00B548C8" w:rsidRDefault="00B548C8" w:rsidP="00B548C8">
      <w:r>
        <w:rPr>
          <w:sz w:val="28"/>
          <w:szCs w:val="28"/>
        </w:rPr>
        <w:t xml:space="preserve"> </w:t>
      </w:r>
    </w:p>
    <w:p w14:paraId="2DF904E9" w14:textId="77777777" w:rsidR="00B548C8" w:rsidRDefault="00B548C8" w:rsidP="00B548C8">
      <w:r>
        <w:rPr>
          <w:sz w:val="28"/>
          <w:szCs w:val="28"/>
        </w:rPr>
        <w:t xml:space="preserve"> </w:t>
      </w:r>
    </w:p>
    <w:p w14:paraId="453E22C1" w14:textId="77777777" w:rsidR="00B548C8" w:rsidRDefault="00B548C8" w:rsidP="00B548C8">
      <w:r>
        <w:rPr>
          <w:sz w:val="24"/>
          <w:szCs w:val="24"/>
        </w:rPr>
        <w:t xml:space="preserve"> </w:t>
      </w:r>
    </w:p>
    <w:p w14:paraId="7BC82438" w14:textId="77777777" w:rsidR="00B548C8" w:rsidRDefault="00B548C8" w:rsidP="00B548C8">
      <w:r>
        <w:rPr>
          <w:sz w:val="24"/>
          <w:szCs w:val="24"/>
        </w:rPr>
        <w:t xml:space="preserve"> </w:t>
      </w:r>
    </w:p>
    <w:p w14:paraId="48227DF1" w14:textId="77777777" w:rsidR="00B548C8" w:rsidRDefault="00B548C8" w:rsidP="00B548C8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6E465B4B" w14:textId="77777777" w:rsidR="00B548C8" w:rsidRDefault="00B548C8" w:rsidP="00B548C8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1C2936CC" w14:textId="77777777" w:rsidR="00B548C8" w:rsidRDefault="00B548C8" w:rsidP="00B548C8">
      <w:r>
        <w:rPr>
          <w:sz w:val="28"/>
          <w:szCs w:val="28"/>
        </w:rPr>
        <w:t xml:space="preserve">            </w:t>
      </w:r>
    </w:p>
    <w:p w14:paraId="7427EEF9" w14:textId="77777777" w:rsidR="00B548C8" w:rsidRDefault="00B548C8" w:rsidP="00B548C8">
      <w:r>
        <w:rPr>
          <w:sz w:val="28"/>
          <w:szCs w:val="28"/>
        </w:rPr>
        <w:t xml:space="preserve"> </w:t>
      </w:r>
    </w:p>
    <w:p w14:paraId="3B07AF82" w14:textId="77777777" w:rsidR="00B548C8" w:rsidRDefault="00B548C8" w:rsidP="00B548C8">
      <w:pPr>
        <w:jc w:val="center"/>
        <w:rPr>
          <w:sz w:val="28"/>
          <w:szCs w:val="28"/>
        </w:rPr>
      </w:pPr>
    </w:p>
    <w:p w14:paraId="30E4DB2E" w14:textId="77777777" w:rsidR="00B548C8" w:rsidRDefault="00B548C8" w:rsidP="00B548C8">
      <w:pPr>
        <w:jc w:val="center"/>
        <w:rPr>
          <w:sz w:val="28"/>
          <w:szCs w:val="28"/>
        </w:rPr>
      </w:pPr>
    </w:p>
    <w:p w14:paraId="6693E7E2" w14:textId="77777777" w:rsidR="00B548C8" w:rsidRDefault="00B548C8" w:rsidP="00B548C8">
      <w:pPr>
        <w:jc w:val="center"/>
        <w:rPr>
          <w:sz w:val="28"/>
          <w:szCs w:val="28"/>
        </w:rPr>
      </w:pPr>
    </w:p>
    <w:p w14:paraId="5333B7D8" w14:textId="77777777" w:rsidR="00B548C8" w:rsidRDefault="00B548C8" w:rsidP="00B548C8">
      <w:pPr>
        <w:jc w:val="center"/>
        <w:rPr>
          <w:sz w:val="28"/>
          <w:szCs w:val="28"/>
        </w:rPr>
      </w:pPr>
    </w:p>
    <w:p w14:paraId="0220C525" w14:textId="77777777" w:rsidR="00B548C8" w:rsidRDefault="00B548C8" w:rsidP="00B548C8">
      <w:pPr>
        <w:jc w:val="center"/>
      </w:pPr>
      <w:r>
        <w:rPr>
          <w:sz w:val="28"/>
          <w:szCs w:val="28"/>
        </w:rPr>
        <w:t xml:space="preserve"> </w:t>
      </w:r>
    </w:p>
    <w:p w14:paraId="3E37D098" w14:textId="77777777" w:rsidR="00B548C8" w:rsidRDefault="00B548C8" w:rsidP="00B548C8">
      <w:pPr>
        <w:jc w:val="center"/>
      </w:pPr>
      <w:r>
        <w:rPr>
          <w:sz w:val="28"/>
          <w:szCs w:val="28"/>
        </w:rPr>
        <w:t xml:space="preserve"> </w:t>
      </w:r>
    </w:p>
    <w:p w14:paraId="7E4A1AE1" w14:textId="77777777" w:rsidR="00B548C8" w:rsidRDefault="00B548C8" w:rsidP="00B548C8">
      <w:pPr>
        <w:jc w:val="center"/>
      </w:pPr>
      <w:r>
        <w:rPr>
          <w:sz w:val="28"/>
          <w:szCs w:val="28"/>
        </w:rPr>
        <w:t xml:space="preserve"> </w:t>
      </w:r>
    </w:p>
    <w:p w14:paraId="7BF61B67" w14:textId="77777777" w:rsidR="00B548C8" w:rsidRDefault="00B548C8" w:rsidP="00B548C8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2B862D63" w14:textId="6C7AB7FB" w:rsidR="00B548C8" w:rsidRDefault="007A4C44" w:rsidP="00B548C8">
      <w:pPr>
        <w:jc w:val="center"/>
      </w:pPr>
      <w:r>
        <w:rPr>
          <w:sz w:val="28"/>
          <w:szCs w:val="28"/>
        </w:rPr>
        <w:t>2022</w:t>
      </w:r>
    </w:p>
    <w:p w14:paraId="7A2EF56A" w14:textId="7F6336B7" w:rsidR="00413F43" w:rsidRDefault="00413F43">
      <w:pPr>
        <w:pStyle w:val="a3"/>
        <w:ind w:left="118"/>
        <w:rPr>
          <w:sz w:val="20"/>
        </w:rPr>
      </w:pPr>
    </w:p>
    <w:p w14:paraId="7689E25C" w14:textId="77777777" w:rsidR="00413F43" w:rsidRDefault="00413F43">
      <w:pPr>
        <w:rPr>
          <w:sz w:val="20"/>
        </w:rPr>
        <w:sectPr w:rsidR="00413F43">
          <w:type w:val="continuous"/>
          <w:pgSz w:w="12240" w:h="15840"/>
          <w:pgMar w:top="720" w:right="220" w:bottom="0" w:left="1120" w:header="720" w:footer="720" w:gutter="0"/>
          <w:cols w:space="720"/>
        </w:sectPr>
      </w:pPr>
    </w:p>
    <w:p w14:paraId="22BDD132" w14:textId="77777777" w:rsidR="00413F43" w:rsidRDefault="0032214F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22178958"/>
        <w:docPartObj>
          <w:docPartGallery w:val="Table of Contents"/>
          <w:docPartUnique/>
        </w:docPartObj>
      </w:sdtPr>
      <w:sdtEndPr/>
      <w:sdtContent>
        <w:p w14:paraId="670F22AF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32214F" w:rsidRPr="007A4C44">
              <w:t>ЦЕЛИ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ОСВОЕНИЯ</w:t>
            </w:r>
            <w:r w:rsidR="0032214F" w:rsidRPr="007A4C44">
              <w:rPr>
                <w:spacing w:val="-1"/>
              </w:rPr>
              <w:t xml:space="preserve"> </w:t>
            </w:r>
            <w:r w:rsidR="0032214F" w:rsidRPr="007A4C44">
              <w:t>ДИСЦИПЛИНЫ</w:t>
            </w:r>
            <w:r w:rsidR="0032214F" w:rsidRPr="007A4C44">
              <w:tab/>
              <w:t>3</w:t>
            </w:r>
          </w:hyperlink>
        </w:p>
        <w:p w14:paraId="4AB28444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32214F" w:rsidRPr="007A4C44">
              <w:t>МЕСТО ДИСЦИПЛИНЫ В СТРУКТУРЕ</w:t>
            </w:r>
            <w:r w:rsidR="0032214F" w:rsidRPr="007A4C44">
              <w:rPr>
                <w:spacing w:val="-15"/>
              </w:rPr>
              <w:t xml:space="preserve"> </w:t>
            </w:r>
            <w:r w:rsidR="0032214F" w:rsidRPr="007A4C44">
              <w:t>ОБРАЗОВАТЕЛЬНОЙ</w:t>
            </w:r>
            <w:r w:rsidR="0032214F" w:rsidRPr="007A4C44">
              <w:rPr>
                <w:spacing w:val="-1"/>
              </w:rPr>
              <w:t xml:space="preserve"> </w:t>
            </w:r>
            <w:r w:rsidR="0032214F" w:rsidRPr="007A4C44">
              <w:t>ПРОГРАММЫ</w:t>
            </w:r>
            <w:r w:rsidR="0032214F" w:rsidRPr="007A4C44">
              <w:tab/>
              <w:t>3</w:t>
            </w:r>
          </w:hyperlink>
        </w:p>
        <w:p w14:paraId="3D8905BC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32214F" w:rsidRPr="007A4C44">
              <w:t>ПЛАНИРУЕМЫЕ РЕЗУЛЬТАТЫ ОБУЧЕНИЯ</w:t>
            </w:r>
            <w:r w:rsidR="0032214F" w:rsidRPr="007A4C44">
              <w:rPr>
                <w:spacing w:val="-11"/>
              </w:rPr>
              <w:t xml:space="preserve"> </w:t>
            </w:r>
            <w:r w:rsidR="0032214F" w:rsidRPr="007A4C44">
              <w:t>ПО</w:t>
            </w:r>
            <w:r w:rsidR="0032214F" w:rsidRPr="007A4C44">
              <w:rPr>
                <w:spacing w:val="-1"/>
              </w:rPr>
              <w:t xml:space="preserve"> </w:t>
            </w:r>
            <w:r w:rsidR="0032214F" w:rsidRPr="007A4C44">
              <w:t>ДИСЦИПЛИНЕ</w:t>
            </w:r>
            <w:r w:rsidR="0032214F" w:rsidRPr="007A4C44">
              <w:tab/>
              <w:t>3</w:t>
            </w:r>
          </w:hyperlink>
        </w:p>
        <w:p w14:paraId="4CADDFC1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32214F" w:rsidRPr="007A4C44">
              <w:t>СТРУКТУРА И</w:t>
            </w:r>
            <w:r w:rsidR="0032214F" w:rsidRPr="007A4C44">
              <w:rPr>
                <w:spacing w:val="-5"/>
              </w:rPr>
              <w:t xml:space="preserve"> </w:t>
            </w:r>
            <w:r w:rsidR="0032214F" w:rsidRPr="007A4C44">
              <w:t>СОДЕРЖАНИЕ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ДИСЦИПЛИНЫ*</w:t>
            </w:r>
            <w:r w:rsidR="0032214F" w:rsidRPr="007A4C44">
              <w:tab/>
              <w:t>4</w:t>
            </w:r>
          </w:hyperlink>
        </w:p>
        <w:p w14:paraId="456DBC84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32214F" w:rsidRPr="007A4C44">
              <w:t>УЧЕБНО-МЕТОДИЧЕСКОЕ И ИНФОРМАЦИОННОЕ ОБЕСПЕЧЕНИЕ</w:t>
            </w:r>
          </w:hyperlink>
          <w:r w:rsidR="0032214F" w:rsidRPr="007A4C44">
            <w:t xml:space="preserve"> </w:t>
          </w:r>
          <w:hyperlink w:anchor="_bookmark4" w:history="1">
            <w:r w:rsidR="0032214F" w:rsidRPr="007A4C44">
              <w:t>ДИСЦИПЛИНЫ</w:t>
            </w:r>
            <w:r w:rsidR="0032214F" w:rsidRPr="007A4C44">
              <w:tab/>
            </w:r>
            <w:r w:rsidR="0032214F" w:rsidRPr="007A4C44">
              <w:rPr>
                <w:spacing w:val="-18"/>
              </w:rPr>
              <w:t>6</w:t>
            </w:r>
          </w:hyperlink>
        </w:p>
        <w:p w14:paraId="1DE5DFC8" w14:textId="77777777" w:rsidR="00413F43" w:rsidRPr="007A4C44" w:rsidRDefault="00FB4AF4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32214F" w:rsidRPr="007A4C44">
              <w:t>Рекомендуемая</w:t>
            </w:r>
            <w:r w:rsidR="0032214F" w:rsidRPr="007A4C44">
              <w:rPr>
                <w:spacing w:val="-5"/>
              </w:rPr>
              <w:t xml:space="preserve"> </w:t>
            </w:r>
            <w:r w:rsidR="0032214F" w:rsidRPr="007A4C44">
              <w:t>литература</w:t>
            </w:r>
            <w:r w:rsidR="0032214F" w:rsidRPr="007A4C44">
              <w:tab/>
              <w:t>6</w:t>
            </w:r>
          </w:hyperlink>
        </w:p>
        <w:p w14:paraId="16C6CE9B" w14:textId="77777777" w:rsidR="00413F43" w:rsidRPr="007A4C44" w:rsidRDefault="00FB4AF4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32214F" w:rsidRPr="007A4C44">
              <w:t>Перечень лицензионного и свободно распространяемого программного обеспечения, в</w:t>
            </w:r>
          </w:hyperlink>
          <w:r w:rsidR="0032214F" w:rsidRPr="007A4C44">
            <w:t xml:space="preserve"> </w:t>
          </w:r>
          <w:hyperlink w:anchor="_bookmark6" w:history="1">
            <w:r w:rsidR="0032214F" w:rsidRPr="007A4C44">
              <w:t>т.ч.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отечественного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производства</w:t>
            </w:r>
            <w:r w:rsidR="0032214F" w:rsidRPr="007A4C44">
              <w:tab/>
            </w:r>
            <w:r w:rsidR="0032214F" w:rsidRPr="007A4C44">
              <w:rPr>
                <w:spacing w:val="-18"/>
              </w:rPr>
              <w:t>6</w:t>
            </w:r>
          </w:hyperlink>
        </w:p>
        <w:p w14:paraId="63F0C6B4" w14:textId="77777777" w:rsidR="00413F43" w:rsidRPr="007A4C44" w:rsidRDefault="00FB4AF4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32214F" w:rsidRPr="007A4C44">
              <w:t>Перечень информационных справочных систем (ИСС) и современных</w:t>
            </w:r>
          </w:hyperlink>
          <w:r w:rsidR="0032214F" w:rsidRPr="007A4C44">
            <w:t xml:space="preserve"> </w:t>
          </w:r>
          <w:hyperlink w:anchor="_bookmark7" w:history="1">
            <w:r w:rsidR="0032214F" w:rsidRPr="007A4C44">
              <w:t>профессиональных баз</w:t>
            </w:r>
            <w:r w:rsidR="0032214F" w:rsidRPr="007A4C44">
              <w:rPr>
                <w:spacing w:val="-9"/>
              </w:rPr>
              <w:t xml:space="preserve"> </w:t>
            </w:r>
            <w:r w:rsidR="0032214F" w:rsidRPr="007A4C44">
              <w:t>данных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(СПБД)</w:t>
            </w:r>
            <w:r w:rsidR="0032214F" w:rsidRPr="007A4C44">
              <w:tab/>
            </w:r>
            <w:r w:rsidR="0032214F" w:rsidRPr="007A4C44">
              <w:rPr>
                <w:spacing w:val="-18"/>
              </w:rPr>
              <w:t>7</w:t>
            </w:r>
          </w:hyperlink>
        </w:p>
        <w:p w14:paraId="2703E2A6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32214F" w:rsidRPr="007A4C44">
              <w:t>МАТЕРИАЛЬНО-ТЕХНИЧЕСКОЕ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ОБЕСПЕЧЕНИЕ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ДИСЦИПЛИНЫ</w:t>
            </w:r>
            <w:r w:rsidR="0032214F" w:rsidRPr="007A4C44">
              <w:tab/>
              <w:t>7</w:t>
            </w:r>
          </w:hyperlink>
        </w:p>
        <w:p w14:paraId="5B1ACC6D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32214F" w:rsidRPr="007A4C44">
              <w:t>МЕТОДИЧЕСКИЕ УКАЗАНИЯ ДЛЯ ОБУЧАЮЩЕГОСЯ ПО ОСВОЕНИЮ</w:t>
            </w:r>
          </w:hyperlink>
          <w:r w:rsidR="0032214F" w:rsidRPr="007A4C44">
            <w:t xml:space="preserve"> </w:t>
          </w:r>
          <w:hyperlink w:anchor="_bookmark9" w:history="1">
            <w:r w:rsidR="0032214F" w:rsidRPr="007A4C44">
              <w:t>ДИСЦИПЛИНЫ</w:t>
            </w:r>
            <w:r w:rsidR="0032214F" w:rsidRPr="007A4C44">
              <w:tab/>
            </w:r>
            <w:r w:rsidR="0032214F" w:rsidRPr="007A4C44">
              <w:rPr>
                <w:spacing w:val="-17"/>
              </w:rPr>
              <w:t>8</w:t>
            </w:r>
          </w:hyperlink>
        </w:p>
        <w:p w14:paraId="2E214E6F" w14:textId="77777777" w:rsidR="00413F43" w:rsidRPr="007A4C44" w:rsidRDefault="00FB4AF4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4" w:line="256" w:lineRule="auto"/>
            <w:ind w:left="942" w:right="254" w:firstLine="0"/>
          </w:pPr>
          <w:hyperlink w:anchor="_bookmark10" w:history="1">
            <w:r w:rsidR="0032214F" w:rsidRPr="007A4C44">
              <w:t>ОСОБЕННОСТИ ОСВОЕНИЯ ДИСЦИПЛИНЫ ДЛЯ ИНВАЛИДОВ И ЛИЦ С</w:t>
            </w:r>
          </w:hyperlink>
          <w:r w:rsidR="0032214F" w:rsidRPr="007A4C44">
            <w:t xml:space="preserve"> </w:t>
          </w:r>
          <w:hyperlink w:anchor="_bookmark10" w:history="1">
            <w:r w:rsidR="0032214F" w:rsidRPr="007A4C44">
              <w:t>ОГРАНИЧЕННЫМИ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ВОЗМОЖНОСТЯМИ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ЗДОРОВЬЯ</w:t>
            </w:r>
            <w:r w:rsidR="0032214F" w:rsidRPr="007A4C44">
              <w:tab/>
            </w:r>
            <w:r w:rsidR="0032214F" w:rsidRPr="007A4C44">
              <w:rPr>
                <w:spacing w:val="-17"/>
              </w:rPr>
              <w:t>9</w:t>
            </w:r>
          </w:hyperlink>
        </w:p>
        <w:p w14:paraId="4ECAD430" w14:textId="77777777" w:rsidR="00413F43" w:rsidRPr="007A4C44" w:rsidRDefault="00FB4AF4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32214F" w:rsidRPr="007A4C44">
              <w:t>ФОНД</w:t>
            </w:r>
            <w:r w:rsidR="0032214F" w:rsidRPr="007A4C44">
              <w:rPr>
                <w:spacing w:val="-2"/>
              </w:rPr>
              <w:t xml:space="preserve"> </w:t>
            </w:r>
            <w:r w:rsidR="0032214F" w:rsidRPr="007A4C44">
              <w:t>ОЦЕНОЧНЫХ</w:t>
            </w:r>
            <w:r w:rsidR="0032214F" w:rsidRPr="007A4C44">
              <w:rPr>
                <w:spacing w:val="-5"/>
              </w:rPr>
              <w:t xml:space="preserve"> </w:t>
            </w:r>
            <w:r w:rsidR="0032214F" w:rsidRPr="007A4C44">
              <w:t>СРЕДСТВ</w:t>
            </w:r>
            <w:r w:rsidR="0032214F" w:rsidRPr="007A4C44">
              <w:tab/>
              <w:t>11</w:t>
            </w:r>
          </w:hyperlink>
        </w:p>
        <w:p w14:paraId="563B0370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32214F" w:rsidRPr="007A4C44">
              <w:t>Контрольные вопросы и задания к</w:t>
            </w:r>
            <w:r w:rsidR="0032214F" w:rsidRPr="007A4C44">
              <w:rPr>
                <w:spacing w:val="-11"/>
              </w:rPr>
              <w:t xml:space="preserve"> </w:t>
            </w:r>
            <w:r w:rsidR="0032214F" w:rsidRPr="007A4C44">
              <w:t>промежуточной</w:t>
            </w:r>
            <w:r w:rsidR="0032214F" w:rsidRPr="007A4C44">
              <w:rPr>
                <w:spacing w:val="-2"/>
              </w:rPr>
              <w:t xml:space="preserve"> </w:t>
            </w:r>
            <w:r w:rsidR="0032214F" w:rsidRPr="007A4C44">
              <w:t>аттестации</w:t>
            </w:r>
            <w:r w:rsidR="0032214F" w:rsidRPr="007A4C44">
              <w:tab/>
              <w:t>11</w:t>
            </w:r>
          </w:hyperlink>
        </w:p>
        <w:p w14:paraId="30FFBCE6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32214F" w:rsidRPr="007A4C44">
              <w:t>Темы</w:t>
            </w:r>
            <w:r w:rsidR="0032214F" w:rsidRPr="007A4C44">
              <w:rPr>
                <w:spacing w:val="-2"/>
              </w:rPr>
              <w:t xml:space="preserve"> </w:t>
            </w:r>
            <w:r w:rsidR="0032214F" w:rsidRPr="007A4C44">
              <w:t>письменных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работ</w:t>
            </w:r>
            <w:r w:rsidR="0032214F" w:rsidRPr="007A4C44">
              <w:tab/>
              <w:t>11</w:t>
            </w:r>
          </w:hyperlink>
        </w:p>
        <w:p w14:paraId="5DFE9BE5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32214F" w:rsidRPr="007A4C44">
              <w:t>Контрольные</w:t>
            </w:r>
            <w:r w:rsidR="0032214F" w:rsidRPr="007A4C44">
              <w:rPr>
                <w:spacing w:val="-2"/>
              </w:rPr>
              <w:t xml:space="preserve"> </w:t>
            </w:r>
            <w:r w:rsidR="0032214F" w:rsidRPr="007A4C44">
              <w:t>точки</w:t>
            </w:r>
            <w:r w:rsidR="0032214F" w:rsidRPr="007A4C44">
              <w:tab/>
              <w:t>11</w:t>
            </w:r>
          </w:hyperlink>
        </w:p>
        <w:p w14:paraId="0BAF7FF4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32214F" w:rsidRPr="007A4C44">
              <w:t>Другие</w:t>
            </w:r>
            <w:r w:rsidR="0032214F" w:rsidRPr="007A4C44">
              <w:rPr>
                <w:spacing w:val="-4"/>
              </w:rPr>
              <w:t xml:space="preserve"> </w:t>
            </w:r>
            <w:r w:rsidR="0032214F" w:rsidRPr="007A4C44">
              <w:t>объекты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оценивания</w:t>
            </w:r>
            <w:r w:rsidR="0032214F" w:rsidRPr="007A4C44">
              <w:tab/>
              <w:t>11</w:t>
            </w:r>
          </w:hyperlink>
        </w:p>
        <w:p w14:paraId="66CC6C5C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32214F" w:rsidRPr="007A4C44">
              <w:t>Самостоятельная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работа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обучающегося</w:t>
            </w:r>
            <w:r w:rsidR="0032214F" w:rsidRPr="007A4C44">
              <w:tab/>
              <w:t>11</w:t>
            </w:r>
          </w:hyperlink>
        </w:p>
        <w:p w14:paraId="4B65F284" w14:textId="77777777" w:rsidR="00413F43" w:rsidRPr="007A4C44" w:rsidRDefault="00FB4AF4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32214F" w:rsidRPr="007A4C44">
              <w:t>Шкала</w:t>
            </w:r>
            <w:r w:rsidR="0032214F" w:rsidRPr="007A4C44">
              <w:rPr>
                <w:spacing w:val="-2"/>
              </w:rPr>
              <w:t xml:space="preserve"> </w:t>
            </w:r>
            <w:r w:rsidR="0032214F" w:rsidRPr="007A4C44">
              <w:t>оценивания</w:t>
            </w:r>
            <w:r w:rsidR="0032214F" w:rsidRPr="007A4C44">
              <w:rPr>
                <w:spacing w:val="-3"/>
              </w:rPr>
              <w:t xml:space="preserve"> </w:t>
            </w:r>
            <w:r w:rsidR="0032214F" w:rsidRPr="007A4C44">
              <w:t>результата</w:t>
            </w:r>
            <w:r w:rsidR="0032214F" w:rsidRPr="007A4C44">
              <w:tab/>
              <w:t>11</w:t>
            </w:r>
          </w:hyperlink>
        </w:p>
      </w:sdtContent>
    </w:sdt>
    <w:p w14:paraId="21159DC7" w14:textId="77777777" w:rsidR="00413F43" w:rsidRPr="007A4C44" w:rsidRDefault="00413F43">
      <w:pPr>
        <w:rPr>
          <w:b/>
        </w:rPr>
        <w:sectPr w:rsidR="00413F43" w:rsidRPr="007A4C44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5529D61" w14:textId="77777777" w:rsidR="00413F43" w:rsidRDefault="0032214F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413F43" w14:paraId="3FD02D7C" w14:textId="77777777">
        <w:trPr>
          <w:trHeight w:val="2207"/>
        </w:trPr>
        <w:tc>
          <w:tcPr>
            <w:tcW w:w="1704" w:type="dxa"/>
          </w:tcPr>
          <w:p w14:paraId="5D6C7405" w14:textId="77777777" w:rsidR="00413F43" w:rsidRDefault="0032214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4ABBF3B" w14:textId="77777777" w:rsidR="00413F43" w:rsidRDefault="0032214F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профессионального правосознания будущих юристов для эффективной профессиональной деятельности. Задачи: изучение сущности и содержания профессионального правосознания, его места и роли в правовом регулировании; анализа факторов, влияющих на формирование профессионального правосознания; выявление причин и условий, обуславливающих возникновение и развитие деформации профессионального правосознания, формы ее проявления; определение путей совершенствования</w:t>
            </w:r>
          </w:p>
          <w:p w14:paraId="6BD404FC" w14:textId="77777777" w:rsidR="00413F43" w:rsidRDefault="0032214F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правосознания.</w:t>
            </w:r>
          </w:p>
        </w:tc>
      </w:tr>
    </w:tbl>
    <w:p w14:paraId="306DC44A" w14:textId="77777777" w:rsidR="00413F43" w:rsidRDefault="00413F43">
      <w:pPr>
        <w:pStyle w:val="a3"/>
        <w:rPr>
          <w:b/>
          <w:sz w:val="30"/>
        </w:rPr>
      </w:pPr>
    </w:p>
    <w:p w14:paraId="7E102757" w14:textId="77777777" w:rsidR="00413F43" w:rsidRDefault="0032214F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4CC23A5A" w14:textId="77777777" w:rsidR="00413F43" w:rsidRDefault="00413F43">
      <w:pPr>
        <w:pStyle w:val="a3"/>
        <w:spacing w:before="1"/>
        <w:rPr>
          <w:b/>
        </w:rPr>
      </w:pPr>
    </w:p>
    <w:p w14:paraId="52457160" w14:textId="77777777" w:rsidR="00413F43" w:rsidRDefault="0032214F">
      <w:pPr>
        <w:pStyle w:val="a3"/>
        <w:ind w:left="941" w:right="478" w:hanging="1"/>
      </w:pPr>
      <w:r>
        <w:t>Дисциплина ФТД Профессиональное правосознание юриста относится к факультативным дисциплинам и является необязательной для изучения при освоении образовательной программы.</w:t>
      </w:r>
    </w:p>
    <w:p w14:paraId="4D1B522E" w14:textId="77777777" w:rsidR="00413F43" w:rsidRDefault="00413F43">
      <w:pPr>
        <w:pStyle w:val="a3"/>
        <w:rPr>
          <w:sz w:val="30"/>
        </w:rPr>
      </w:pPr>
    </w:p>
    <w:p w14:paraId="2C2C948A" w14:textId="77777777" w:rsidR="00413F43" w:rsidRDefault="0032214F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9"/>
        </w:rPr>
        <w:t xml:space="preserve"> </w:t>
      </w:r>
      <w:r>
        <w:t>ДИСЦИПЛИНЕ</w:t>
      </w:r>
    </w:p>
    <w:p w14:paraId="454B4634" w14:textId="77777777" w:rsidR="00413F43" w:rsidRDefault="00413F43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413F43" w14:paraId="655806BA" w14:textId="77777777">
        <w:trPr>
          <w:trHeight w:val="1425"/>
        </w:trPr>
        <w:tc>
          <w:tcPr>
            <w:tcW w:w="2923" w:type="dxa"/>
          </w:tcPr>
          <w:p w14:paraId="73D10B16" w14:textId="77777777" w:rsidR="00413F43" w:rsidRDefault="0032214F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35A32ECC" w14:textId="77777777" w:rsidR="00413F43" w:rsidRDefault="0032214F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50471FDA" w14:textId="77777777" w:rsidR="00413F43" w:rsidRDefault="00413F4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39DBC92" w14:textId="77777777" w:rsidR="00413F43" w:rsidRDefault="0032214F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13F43" w14:paraId="3E49AA63" w14:textId="77777777">
        <w:trPr>
          <w:trHeight w:val="5394"/>
        </w:trPr>
        <w:tc>
          <w:tcPr>
            <w:tcW w:w="2923" w:type="dxa"/>
          </w:tcPr>
          <w:p w14:paraId="7D06F7AA" w14:textId="77777777" w:rsidR="00413F43" w:rsidRDefault="0032214F">
            <w:pPr>
              <w:pStyle w:val="TableParagraph"/>
              <w:spacing w:line="259" w:lineRule="auto"/>
              <w:ind w:left="107" w:right="197"/>
              <w:rPr>
                <w:i/>
              </w:rPr>
            </w:pPr>
            <w:r>
              <w:rPr>
                <w:i/>
              </w:rPr>
              <w:t>УК-11 - Способен формировать нетерпимое отношение к коррупционному поведению</w:t>
            </w:r>
          </w:p>
        </w:tc>
        <w:tc>
          <w:tcPr>
            <w:tcW w:w="1886" w:type="dxa"/>
          </w:tcPr>
          <w:p w14:paraId="0F583CC2" w14:textId="77777777" w:rsidR="00413F43" w:rsidRDefault="0032214F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УК-11.2 -</w:t>
            </w:r>
          </w:p>
          <w:p w14:paraId="471F85AA" w14:textId="77777777" w:rsidR="00413F43" w:rsidRDefault="0032214F">
            <w:pPr>
              <w:pStyle w:val="TableParagraph"/>
              <w:spacing w:before="20" w:line="259" w:lineRule="auto"/>
              <w:ind w:left="107" w:right="86"/>
              <w:rPr>
                <w:i/>
              </w:rPr>
            </w:pPr>
            <w:r>
              <w:rPr>
                <w:i/>
              </w:rPr>
              <w:t>Следует базовым этическим ценностям, демонстрируя нетерпимое отношение к коррупционному поведению</w:t>
            </w:r>
          </w:p>
        </w:tc>
        <w:tc>
          <w:tcPr>
            <w:tcW w:w="5500" w:type="dxa"/>
          </w:tcPr>
          <w:p w14:paraId="1F57A486" w14:textId="77777777" w:rsidR="00413F43" w:rsidRDefault="0032214F">
            <w:pPr>
              <w:pStyle w:val="TableParagraph"/>
              <w:tabs>
                <w:tab w:val="left" w:pos="1860"/>
                <w:tab w:val="left" w:pos="3573"/>
                <w:tab w:val="left" w:pos="3950"/>
                <w:tab w:val="left" w:pos="4228"/>
              </w:tabs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Знать: профессиональные этические принципы; антикоррупционное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законодательство, </w:t>
            </w:r>
            <w:r>
              <w:rPr>
                <w:i/>
              </w:rPr>
              <w:t>антикоррупционные корпоративные нормы и стандарты; структуру и функции профессионального сознания юристов; особенности юридической деятельности и специфику правового положения юристов-профессионалов в соответствии с занимаемой должностью; понятие, специфические признаки, традиционные формы и возможные причины деформации профессионального правосознания; методы</w:t>
            </w:r>
            <w:r>
              <w:rPr>
                <w:i/>
              </w:rPr>
              <w:tab/>
              <w:t>профилактики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деформации </w:t>
            </w:r>
            <w:r>
              <w:rPr>
                <w:i/>
              </w:rPr>
              <w:t>профессионального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правосознания; </w:t>
            </w:r>
            <w:r>
              <w:rPr>
                <w:i/>
              </w:rPr>
              <w:t>системообразующие компоненты механизма правовой социализации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юристов-профессионалов</w:t>
            </w:r>
          </w:p>
          <w:p w14:paraId="004F7363" w14:textId="77777777" w:rsidR="00413F43" w:rsidRDefault="0032214F">
            <w:pPr>
              <w:pStyle w:val="TableParagraph"/>
              <w:spacing w:before="15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факторы, влияющие на формирование профессионального правосознания; демонстрировать антикоррупционное поведение.</w:t>
            </w:r>
          </w:p>
          <w:p w14:paraId="030A541E" w14:textId="77777777" w:rsidR="00413F43" w:rsidRDefault="0032214F">
            <w:pPr>
              <w:pStyle w:val="TableParagraph"/>
              <w:spacing w:before="159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 дисциплины.</w:t>
            </w:r>
          </w:p>
        </w:tc>
      </w:tr>
    </w:tbl>
    <w:p w14:paraId="2B1A759D" w14:textId="77777777" w:rsidR="00413F43" w:rsidRDefault="00413F43">
      <w:pPr>
        <w:jc w:val="both"/>
        <w:sectPr w:rsidR="00413F43">
          <w:pgSz w:w="11910" w:h="16840"/>
          <w:pgMar w:top="1140" w:right="600" w:bottom="1200" w:left="760" w:header="0" w:footer="925" w:gutter="0"/>
          <w:cols w:space="720"/>
        </w:sectPr>
      </w:pPr>
    </w:p>
    <w:p w14:paraId="311EE3E6" w14:textId="77777777" w:rsidR="00413F43" w:rsidRDefault="0032214F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lastRenderedPageBreak/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13F43" w14:paraId="2050AF40" w14:textId="77777777">
        <w:trPr>
          <w:trHeight w:val="865"/>
        </w:trPr>
        <w:tc>
          <w:tcPr>
            <w:tcW w:w="2081" w:type="dxa"/>
            <w:vMerge w:val="restart"/>
          </w:tcPr>
          <w:p w14:paraId="0919BC8F" w14:textId="77777777" w:rsidR="00413F43" w:rsidRDefault="00413F43">
            <w:pPr>
              <w:pStyle w:val="TableParagraph"/>
              <w:rPr>
                <w:b/>
                <w:sz w:val="23"/>
              </w:rPr>
            </w:pPr>
          </w:p>
          <w:p w14:paraId="3B6370CC" w14:textId="77777777" w:rsidR="00413F43" w:rsidRDefault="0032214F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70EB1A72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06628D8A" w14:textId="77777777" w:rsidR="00413F43" w:rsidRDefault="00413F43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DDCA002" w14:textId="77777777" w:rsidR="00413F43" w:rsidRDefault="0032214F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63F31B08" w14:textId="77777777" w:rsidR="00413F43" w:rsidRDefault="0032214F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060E57D" w14:textId="77777777" w:rsidR="00413F43" w:rsidRDefault="0032214F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413F43" w14:paraId="52C97BEC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525FDEA0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2EC871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0706D3C6" w14:textId="77777777" w:rsidR="00413F43" w:rsidRDefault="0032214F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2BF70DAD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3FD468E9" w14:textId="77777777" w:rsidR="00413F43" w:rsidRDefault="0032214F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413F43" w14:paraId="244AC6A7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16A3FF4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C85FC66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B309D36" w14:textId="77777777" w:rsidR="00413F43" w:rsidRDefault="0032214F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030BF763" w14:textId="77777777" w:rsidR="00413F43" w:rsidRDefault="0032214F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7D1E517A" w14:textId="77777777" w:rsidR="00413F43" w:rsidRDefault="0032214F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0F289E3A" w14:textId="77777777" w:rsidR="00413F43" w:rsidRDefault="00413F43">
            <w:pPr>
              <w:rPr>
                <w:sz w:val="2"/>
                <w:szCs w:val="2"/>
              </w:rPr>
            </w:pPr>
          </w:p>
        </w:tc>
      </w:tr>
      <w:tr w:rsidR="00413F43" w14:paraId="3465FDC7" w14:textId="77777777">
        <w:trPr>
          <w:trHeight w:val="2943"/>
        </w:trPr>
        <w:tc>
          <w:tcPr>
            <w:tcW w:w="2081" w:type="dxa"/>
            <w:vMerge w:val="restart"/>
          </w:tcPr>
          <w:p w14:paraId="63B3B541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003D6E7C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FC445C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37B63FCF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65BABFDD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85F6F0E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103449E6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103BFE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7E65929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6AF75BF9" w14:textId="77777777" w:rsidR="00413F43" w:rsidRDefault="0032214F">
            <w:pPr>
              <w:pStyle w:val="TableParagraph"/>
              <w:spacing w:before="198" w:line="259" w:lineRule="auto"/>
              <w:ind w:left="105" w:right="91"/>
            </w:pPr>
            <w:r>
              <w:t>Тема 1. Теоретические аспекты профессионального правосознания.</w:t>
            </w:r>
          </w:p>
        </w:tc>
        <w:tc>
          <w:tcPr>
            <w:tcW w:w="5167" w:type="dxa"/>
            <w:vMerge w:val="restart"/>
          </w:tcPr>
          <w:p w14:paraId="2E9056BF" w14:textId="77777777" w:rsidR="00413F43" w:rsidRDefault="0032214F">
            <w:pPr>
              <w:pStyle w:val="TableParagraph"/>
              <w:tabs>
                <w:tab w:val="left" w:pos="1898"/>
                <w:tab w:val="left" w:pos="4226"/>
                <w:tab w:val="left" w:pos="492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правосознания, его онтологические, гносеологические, аксиологические и иные характеристики в философской науке; правовое сознание как комплекс отображения права человеческой психикой в психологии; правосознание как совокупность мнений, взглядов, идей, отражающих отношение личности и социальных общностей к праву в социологии; правосознание в политической науке, его взаимосвязь с базовыми политико- правовыми понятиями – политической культурой, политическим сознанием, политическим поведением и т. п.; правовое сознание в юридической науке как особая категория общественного, группового и индивидуального сознания, отражающая правозначимые явления и обусловленная правозначимыми ценностями, представлением должного правопорядка. индивидуальное, групповое и общественное правосознание. обыденное</w:t>
            </w:r>
            <w:r>
              <w:rPr>
                <w:sz w:val="24"/>
              </w:rPr>
              <w:tab/>
              <w:t>(эмпирическое),</w:t>
            </w:r>
            <w:r>
              <w:rPr>
                <w:sz w:val="24"/>
              </w:rPr>
              <w:tab/>
              <w:t>научное (теоретическое)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и</w:t>
            </w:r>
          </w:p>
          <w:p w14:paraId="725C9774" w14:textId="2146D3D9" w:rsidR="00413F43" w:rsidRDefault="0032214F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профессиональное(специализированное)</w:t>
            </w:r>
            <w:r w:rsidR="00CE4EC2">
              <w:rPr>
                <w:sz w:val="24"/>
              </w:rPr>
              <w:t xml:space="preserve"> </w:t>
            </w:r>
            <w:r>
              <w:rPr>
                <w:sz w:val="24"/>
              </w:rPr>
              <w:t>правос ознание.</w:t>
            </w:r>
            <w:r w:rsidR="00CE4EC2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профессиональное правосознание как одна из групповых форм правового сознания.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652B3493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458CD9EC" w14:textId="77777777" w:rsidR="00413F43" w:rsidRDefault="00413F43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7910980" w14:textId="77777777" w:rsidR="00413F43" w:rsidRDefault="00413F43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2265A61" w14:textId="77777777" w:rsidR="00413F43" w:rsidRDefault="00413F43">
            <w:pPr>
              <w:pStyle w:val="TableParagraph"/>
            </w:pPr>
          </w:p>
        </w:tc>
      </w:tr>
      <w:tr w:rsidR="00413F43" w14:paraId="3812512A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7C57A2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DEC399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A69D5EE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940EC57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AB7C07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60510F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2408F0EE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1C0923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3B75A7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C178B48" w14:textId="77777777" w:rsidR="00413F43" w:rsidRDefault="0032214F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5E473E7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E3552F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EBDD7B5" w14:textId="77777777" w:rsidR="00413F43" w:rsidRDefault="0032214F">
            <w:pPr>
              <w:pStyle w:val="TableParagraph"/>
              <w:spacing w:before="10" w:line="238" w:lineRule="exact"/>
              <w:jc w:val="center"/>
            </w:pPr>
            <w:r>
              <w:t>2</w:t>
            </w:r>
          </w:p>
        </w:tc>
      </w:tr>
      <w:tr w:rsidR="00413F43" w14:paraId="2EE9FE38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060F9A7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FA50C4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9D4420E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EF6D325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E0F3E42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9D441B9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6E41A086" w14:textId="77777777">
        <w:trPr>
          <w:trHeight w:val="3127"/>
        </w:trPr>
        <w:tc>
          <w:tcPr>
            <w:tcW w:w="2081" w:type="dxa"/>
            <w:vMerge/>
            <w:tcBorders>
              <w:top w:val="nil"/>
            </w:tcBorders>
          </w:tcPr>
          <w:p w14:paraId="61CA840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1381102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EF134FF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68AE81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9F7735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51052B4" w14:textId="77777777" w:rsidR="00413F43" w:rsidRDefault="00413F43">
            <w:pPr>
              <w:pStyle w:val="TableParagraph"/>
            </w:pPr>
          </w:p>
        </w:tc>
      </w:tr>
      <w:tr w:rsidR="00413F43" w14:paraId="39A50A6F" w14:textId="77777777">
        <w:trPr>
          <w:trHeight w:val="2391"/>
        </w:trPr>
        <w:tc>
          <w:tcPr>
            <w:tcW w:w="2081" w:type="dxa"/>
            <w:vMerge w:val="restart"/>
          </w:tcPr>
          <w:p w14:paraId="66B82C6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28CC28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D0FEE6B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573A40E2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70D7F8E9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875088B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CD586C0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169F4DD1" w14:textId="77777777" w:rsidR="00413F43" w:rsidRDefault="0032214F">
            <w:pPr>
              <w:pStyle w:val="TableParagraph"/>
              <w:spacing w:before="197" w:line="259" w:lineRule="auto"/>
              <w:ind w:left="105" w:right="91"/>
            </w:pPr>
            <w:r>
              <w:t>Тема 2. Особенности профессионального правосознания юриста.</w:t>
            </w:r>
          </w:p>
        </w:tc>
        <w:tc>
          <w:tcPr>
            <w:tcW w:w="5167" w:type="dxa"/>
            <w:vMerge w:val="restart"/>
          </w:tcPr>
          <w:p w14:paraId="78790B23" w14:textId="77777777" w:rsidR="00413F43" w:rsidRDefault="0032214F">
            <w:pPr>
              <w:pStyle w:val="TableParagraph"/>
              <w:tabs>
                <w:tab w:val="left" w:pos="1883"/>
                <w:tab w:val="left" w:pos="3489"/>
                <w:tab w:val="left" w:pos="381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профессионализма. Компетентное поведение. права и обязанности юристов- профессионалов в соответствии с занимаемой должностью как основа для анализа профессионального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правосознания. </w:t>
            </w:r>
            <w:r>
              <w:rPr>
                <w:sz w:val="24"/>
              </w:rPr>
              <w:t>Особенности юридической деятельности и специфика правового положения юристов- профессионалов в системе органов государственной власти. Разница в уровне профессионального правосознания конкретных социально-профессиональных групп юристов в силу выполняемых ими профессиональных функций. Профессиональное правосознание судьи, прокурора, адвоката, нотариуса, следователя, дознавателя, оперативного работника, сотрудника патрульно-постовой службы</w:t>
            </w:r>
            <w:r>
              <w:rPr>
                <w:sz w:val="24"/>
              </w:rPr>
              <w:tab/>
              <w:t>полиции,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участкового </w:t>
            </w:r>
            <w:r>
              <w:rPr>
                <w:sz w:val="24"/>
              </w:rPr>
              <w:t xml:space="preserve">уполномоченного полиции и т.д. Место и роль профессионального правосознания в правовом регулировании    с    позиций    структурного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6AD311A" w14:textId="77777777" w:rsidR="00413F43" w:rsidRDefault="0032214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функционального         подходов.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725" w:type="dxa"/>
            <w:tcBorders>
              <w:bottom w:val="nil"/>
            </w:tcBorders>
          </w:tcPr>
          <w:p w14:paraId="4D41A828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6ADCEE14" w14:textId="77777777" w:rsidR="00413F43" w:rsidRDefault="00413F43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38A67685" w14:textId="77777777" w:rsidR="00413F43" w:rsidRDefault="00413F43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51D8C87" w14:textId="77777777" w:rsidR="00413F43" w:rsidRDefault="00413F43">
            <w:pPr>
              <w:pStyle w:val="TableParagraph"/>
            </w:pPr>
          </w:p>
        </w:tc>
      </w:tr>
      <w:tr w:rsidR="00413F43" w14:paraId="19AF04BA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B8E13A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4959509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9835528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E66C609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7C80D53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0B422FD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1DA9CBAA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6A550B9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BAB8CA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F3F68CF" w14:textId="77777777" w:rsidR="00413F43" w:rsidRDefault="0032214F">
            <w:pPr>
              <w:pStyle w:val="TableParagraph"/>
              <w:spacing w:before="10" w:line="238" w:lineRule="exact"/>
              <w:ind w:left="9"/>
              <w:jc w:val="center"/>
            </w:pPr>
            <w:r>
              <w:t>8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1EA4C95C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2CD8113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0DD87A7" w14:textId="77777777" w:rsidR="00413F43" w:rsidRDefault="0032214F">
            <w:pPr>
              <w:pStyle w:val="TableParagraph"/>
              <w:spacing w:before="10" w:line="238" w:lineRule="exact"/>
              <w:jc w:val="center"/>
            </w:pPr>
            <w:r>
              <w:t>8</w:t>
            </w:r>
          </w:p>
        </w:tc>
      </w:tr>
      <w:tr w:rsidR="00413F43" w14:paraId="2E8788C1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15F702D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035A46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4F13EF6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6095603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F35611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DDBA64C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171C05CC" w14:textId="77777777">
        <w:trPr>
          <w:trHeight w:val="2575"/>
        </w:trPr>
        <w:tc>
          <w:tcPr>
            <w:tcW w:w="2081" w:type="dxa"/>
            <w:vMerge/>
            <w:tcBorders>
              <w:top w:val="nil"/>
            </w:tcBorders>
          </w:tcPr>
          <w:p w14:paraId="2096111B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81B0D1B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00D2858D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75A234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80919D7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0311C6B" w14:textId="77777777" w:rsidR="00413F43" w:rsidRDefault="00413F43">
            <w:pPr>
              <w:pStyle w:val="TableParagraph"/>
            </w:pPr>
          </w:p>
        </w:tc>
      </w:tr>
    </w:tbl>
    <w:p w14:paraId="29171D2E" w14:textId="77777777" w:rsidR="00413F43" w:rsidRDefault="00413F43">
      <w:pPr>
        <w:sectPr w:rsidR="00413F43">
          <w:pgSz w:w="11910" w:h="16840"/>
          <w:pgMar w:top="620" w:right="600" w:bottom="118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13F43" w14:paraId="5B6033C4" w14:textId="77777777">
        <w:trPr>
          <w:trHeight w:val="1657"/>
        </w:trPr>
        <w:tc>
          <w:tcPr>
            <w:tcW w:w="2081" w:type="dxa"/>
          </w:tcPr>
          <w:p w14:paraId="76C73EC8" w14:textId="77777777" w:rsidR="00413F43" w:rsidRDefault="00413F43">
            <w:pPr>
              <w:pStyle w:val="TableParagraph"/>
            </w:pPr>
          </w:p>
        </w:tc>
        <w:tc>
          <w:tcPr>
            <w:tcW w:w="5167" w:type="dxa"/>
          </w:tcPr>
          <w:p w14:paraId="54C06D06" w14:textId="77777777" w:rsidR="00413F43" w:rsidRDefault="0032214F">
            <w:pPr>
              <w:pStyle w:val="TableParagraph"/>
              <w:tabs>
                <w:tab w:val="left" w:pos="407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правосознания юриста: правовая идеология, правовая психология, профессионально-нравственное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сознание. </w:t>
            </w:r>
            <w:r>
              <w:rPr>
                <w:sz w:val="24"/>
              </w:rPr>
              <w:t>Классификация функций профессионального правосознания, специфические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14:paraId="75236E72" w14:textId="77777777" w:rsidR="00413F43" w:rsidRDefault="0032214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правосознания юристов.</w:t>
            </w:r>
          </w:p>
        </w:tc>
        <w:tc>
          <w:tcPr>
            <w:tcW w:w="725" w:type="dxa"/>
          </w:tcPr>
          <w:p w14:paraId="6B510180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</w:tcPr>
          <w:p w14:paraId="1DB36F88" w14:textId="77777777" w:rsidR="00413F43" w:rsidRDefault="00413F43">
            <w:pPr>
              <w:pStyle w:val="TableParagraph"/>
            </w:pPr>
          </w:p>
        </w:tc>
        <w:tc>
          <w:tcPr>
            <w:tcW w:w="730" w:type="dxa"/>
          </w:tcPr>
          <w:p w14:paraId="07CA7AC5" w14:textId="77777777" w:rsidR="00413F43" w:rsidRDefault="00413F43">
            <w:pPr>
              <w:pStyle w:val="TableParagraph"/>
            </w:pPr>
          </w:p>
        </w:tc>
        <w:tc>
          <w:tcPr>
            <w:tcW w:w="728" w:type="dxa"/>
          </w:tcPr>
          <w:p w14:paraId="7DD47A2E" w14:textId="77777777" w:rsidR="00413F43" w:rsidRDefault="00413F43">
            <w:pPr>
              <w:pStyle w:val="TableParagraph"/>
            </w:pPr>
          </w:p>
        </w:tc>
      </w:tr>
      <w:tr w:rsidR="00413F43" w14:paraId="23120019" w14:textId="77777777">
        <w:trPr>
          <w:trHeight w:val="4461"/>
        </w:trPr>
        <w:tc>
          <w:tcPr>
            <w:tcW w:w="2081" w:type="dxa"/>
            <w:vMerge w:val="restart"/>
          </w:tcPr>
          <w:p w14:paraId="14AEC630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0FF5ED11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68945F8B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1F224472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00A880F1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5B674184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34945FD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D0EC277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4A473AF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9AE6A4E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330F1E1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27BBF96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715C2595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771AA94E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54DE0FFE" w14:textId="77777777" w:rsidR="00413F43" w:rsidRDefault="00413F43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66186A73" w14:textId="77777777" w:rsidR="00413F43" w:rsidRDefault="0032214F">
            <w:pPr>
              <w:pStyle w:val="TableParagraph"/>
              <w:spacing w:line="259" w:lineRule="auto"/>
              <w:ind w:left="105" w:right="194"/>
            </w:pPr>
            <w:r>
              <w:t>Тема 3. Факторы, влияющие на профессиональное правосознание юриста.</w:t>
            </w:r>
          </w:p>
        </w:tc>
        <w:tc>
          <w:tcPr>
            <w:tcW w:w="5167" w:type="dxa"/>
            <w:vMerge w:val="restart"/>
          </w:tcPr>
          <w:p w14:paraId="51B89C30" w14:textId="77777777" w:rsidR="00413F43" w:rsidRDefault="0032214F">
            <w:pPr>
              <w:pStyle w:val="TableParagraph"/>
              <w:tabs>
                <w:tab w:val="left" w:pos="3037"/>
                <w:tab w:val="left" w:pos="3671"/>
                <w:tab w:val="left" w:pos="3712"/>
                <w:tab w:val="left" w:pos="392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Факторный подход к анализу всей совокупности обстоятельств, влияющих на 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правосознания. Структурный подход к классификации факторов, влияющих на 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правосознания. Факторы, влияющие на правовую идеологию профессионального правосознания, и факторы, влияющие на правовую психологию профессионального правосознания. Функциональный подход к классификации факторов, влияющих на 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правосознания Общие факторы: внешние (объективные) и внутренние (субъетивные). Система внешних объективных факторов. Сферы жизни общества как подсистемы внешних объективных факторов. Основные направления в составе подсистем: институциональное,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нормативное, </w:t>
            </w:r>
            <w:r>
              <w:rPr>
                <w:sz w:val="24"/>
              </w:rPr>
              <w:t>коммуникативное, функциональное, культурно- идеологическое. Группы специфических факторов, зависящих от специфического вида юридической деятельности субъекта: организационно-управленческие; социально- экономические; социально- правовые; социально-психологические;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культурно- </w:t>
            </w:r>
            <w:r>
              <w:rPr>
                <w:sz w:val="24"/>
              </w:rPr>
              <w:t>этические и др. Системообразующие компоненты механизма правовой социализации юристов-профессионалов: профессиональное правовое обучение (преимущественно юридическое образование); профессиональное правовое воспитание; профессиональная юридическая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</w:p>
          <w:p w14:paraId="324CB22F" w14:textId="31337EF1" w:rsidR="00413F43" w:rsidRDefault="0032214F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(например,</w:t>
            </w:r>
            <w:r w:rsidR="009C1BD7">
              <w:rPr>
                <w:sz w:val="24"/>
              </w:rPr>
              <w:t xml:space="preserve"> </w:t>
            </w:r>
            <w:r>
              <w:rPr>
                <w:sz w:val="24"/>
              </w:rPr>
              <w:t>правоприменительная практика и др.).</w:t>
            </w:r>
          </w:p>
        </w:tc>
        <w:tc>
          <w:tcPr>
            <w:tcW w:w="725" w:type="dxa"/>
            <w:tcBorders>
              <w:bottom w:val="nil"/>
            </w:tcBorders>
          </w:tcPr>
          <w:p w14:paraId="435C7942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4DA4BE0E" w14:textId="77777777" w:rsidR="00413F43" w:rsidRDefault="00413F43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41BFA33" w14:textId="77777777" w:rsidR="00413F43" w:rsidRDefault="00413F43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05A4B93" w14:textId="77777777" w:rsidR="00413F43" w:rsidRDefault="00413F43">
            <w:pPr>
              <w:pStyle w:val="TableParagraph"/>
            </w:pPr>
          </w:p>
        </w:tc>
      </w:tr>
      <w:tr w:rsidR="00413F43" w14:paraId="62CD5A84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49A93A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9203ED9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517CCFF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D201507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2D35E7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1DC12E3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10565B53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7B1661C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4B2EC3C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F1D8FE3" w14:textId="77777777" w:rsidR="00413F43" w:rsidRDefault="0032214F">
            <w:pPr>
              <w:pStyle w:val="TableParagraph"/>
              <w:spacing w:before="9" w:line="238" w:lineRule="exact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2C25EC5B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5E92052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B89CBA6" w14:textId="77777777" w:rsidR="00413F43" w:rsidRDefault="0032214F">
            <w:pPr>
              <w:pStyle w:val="TableParagraph"/>
              <w:spacing w:before="9" w:line="238" w:lineRule="exact"/>
              <w:jc w:val="center"/>
            </w:pPr>
            <w:r>
              <w:t>4</w:t>
            </w:r>
          </w:p>
        </w:tc>
      </w:tr>
      <w:tr w:rsidR="00413F43" w14:paraId="2D8BB10C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5BFA4595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B4C5B71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B5CD0A0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2BC440C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B8B437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8A92F63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1F048367" w14:textId="77777777">
        <w:trPr>
          <w:trHeight w:val="4643"/>
        </w:trPr>
        <w:tc>
          <w:tcPr>
            <w:tcW w:w="2081" w:type="dxa"/>
            <w:vMerge/>
            <w:tcBorders>
              <w:top w:val="nil"/>
            </w:tcBorders>
          </w:tcPr>
          <w:p w14:paraId="6313E92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DE48E8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43CB992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8A7D86C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A26A4E3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79089D6" w14:textId="77777777" w:rsidR="00413F43" w:rsidRDefault="00413F43">
            <w:pPr>
              <w:pStyle w:val="TableParagraph"/>
            </w:pPr>
          </w:p>
        </w:tc>
      </w:tr>
      <w:tr w:rsidR="00413F43" w14:paraId="0EB28053" w14:textId="77777777">
        <w:trPr>
          <w:trHeight w:val="736"/>
        </w:trPr>
        <w:tc>
          <w:tcPr>
            <w:tcW w:w="2081" w:type="dxa"/>
            <w:vMerge w:val="restart"/>
          </w:tcPr>
          <w:p w14:paraId="0B31C3CA" w14:textId="77777777" w:rsidR="00413F43" w:rsidRDefault="00413F43">
            <w:pPr>
              <w:pStyle w:val="TableParagraph"/>
              <w:rPr>
                <w:b/>
                <w:sz w:val="24"/>
              </w:rPr>
            </w:pPr>
          </w:p>
          <w:p w14:paraId="0F30C6CC" w14:textId="77777777" w:rsidR="00413F43" w:rsidRDefault="0032214F">
            <w:pPr>
              <w:pStyle w:val="TableParagraph"/>
              <w:spacing w:before="198" w:line="259" w:lineRule="auto"/>
              <w:ind w:left="105" w:right="93"/>
            </w:pPr>
            <w:r>
              <w:t>Тема 4. Деформация профессионального правосознания юриста и её возможные причины.</w:t>
            </w:r>
          </w:p>
        </w:tc>
        <w:tc>
          <w:tcPr>
            <w:tcW w:w="5167" w:type="dxa"/>
            <w:vMerge w:val="restart"/>
          </w:tcPr>
          <w:p w14:paraId="5D472C3E" w14:textId="77777777" w:rsidR="00413F43" w:rsidRDefault="0032214F">
            <w:pPr>
              <w:pStyle w:val="TableParagraph"/>
              <w:tabs>
                <w:tab w:val="left" w:pos="3035"/>
                <w:tab w:val="left" w:pos="3712"/>
                <w:tab w:val="left" w:pos="4060"/>
                <w:tab w:val="left" w:pos="428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специфические признаки деформации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правосознания. Традиционные формы деформации правосознания: правовой инфантилизм, правовой нигилизм, правовой идеализм (фетишизм), перерожденное правосознание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(правовая аберрация).Промежуточные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формы: </w:t>
            </w:r>
            <w:r>
              <w:rPr>
                <w:sz w:val="24"/>
              </w:rPr>
              <w:t>нравственно-правовой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конформизм,</w:t>
            </w:r>
          </w:p>
          <w:p w14:paraId="0E791FD7" w14:textId="77777777" w:rsidR="00413F43" w:rsidRDefault="0032214F">
            <w:pPr>
              <w:pStyle w:val="TableParagraph"/>
              <w:tabs>
                <w:tab w:val="left" w:pos="4007"/>
              </w:tabs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спекулятивно-правовой</w:t>
            </w:r>
            <w:r>
              <w:rPr>
                <w:sz w:val="24"/>
              </w:rPr>
              <w:tab/>
              <w:t>популизм,</w:t>
            </w:r>
          </w:p>
          <w:p w14:paraId="57C7425C" w14:textId="77777777" w:rsidR="00413F43" w:rsidRDefault="0032214F">
            <w:pPr>
              <w:pStyle w:val="TableParagraph"/>
              <w:tabs>
                <w:tab w:val="left" w:pos="3251"/>
              </w:tabs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«исполнительский</w:t>
            </w:r>
            <w:r>
              <w:rPr>
                <w:sz w:val="24"/>
              </w:rPr>
              <w:tab/>
              <w:t>функционализм»,</w:t>
            </w:r>
          </w:p>
        </w:tc>
        <w:tc>
          <w:tcPr>
            <w:tcW w:w="725" w:type="dxa"/>
            <w:tcBorders>
              <w:bottom w:val="nil"/>
            </w:tcBorders>
          </w:tcPr>
          <w:p w14:paraId="1249B9A9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31645400" w14:textId="77777777" w:rsidR="00413F43" w:rsidRDefault="00413F43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70F7420A" w14:textId="77777777" w:rsidR="00413F43" w:rsidRDefault="00413F43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8AD62C2" w14:textId="77777777" w:rsidR="00413F43" w:rsidRDefault="00413F43">
            <w:pPr>
              <w:pStyle w:val="TableParagraph"/>
            </w:pPr>
          </w:p>
        </w:tc>
      </w:tr>
      <w:tr w:rsidR="00413F43" w14:paraId="17B9BAC0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0F1AD71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97B839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183130A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C7E202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DA5625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CBBB274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08E09326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B3E0A7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24C30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B5B0C81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EFBA1B5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6776583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D7E1461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27A36094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2A79DE57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05378A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D48C90E" w14:textId="77777777" w:rsidR="00413F43" w:rsidRDefault="0032214F">
            <w:pPr>
              <w:pStyle w:val="TableParagraph"/>
              <w:spacing w:before="10" w:line="237" w:lineRule="exact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2C55F9E0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95FCD67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B57F01C" w14:textId="77777777" w:rsidR="00413F43" w:rsidRDefault="0032214F">
            <w:pPr>
              <w:pStyle w:val="TableParagraph"/>
              <w:spacing w:before="10" w:line="237" w:lineRule="exact"/>
              <w:jc w:val="center"/>
            </w:pPr>
            <w:r>
              <w:t>4</w:t>
            </w:r>
          </w:p>
        </w:tc>
      </w:tr>
      <w:tr w:rsidR="00413F43" w14:paraId="074F6949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41BCD1B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3C69CB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5780C7F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9845E6C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627197F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509E2D2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2AFE9009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C86C494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93017F1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513388A" w14:textId="77777777" w:rsidR="00413F43" w:rsidRDefault="00413F43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D6CE49E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58B5D1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E7FE19A" w14:textId="77777777" w:rsidR="00413F43" w:rsidRDefault="00413F43">
            <w:pPr>
              <w:pStyle w:val="TableParagraph"/>
              <w:rPr>
                <w:sz w:val="18"/>
              </w:rPr>
            </w:pPr>
          </w:p>
        </w:tc>
      </w:tr>
      <w:tr w:rsidR="00413F43" w14:paraId="54B03F98" w14:textId="77777777">
        <w:trPr>
          <w:trHeight w:val="923"/>
        </w:trPr>
        <w:tc>
          <w:tcPr>
            <w:tcW w:w="2081" w:type="dxa"/>
            <w:vMerge/>
            <w:tcBorders>
              <w:top w:val="nil"/>
            </w:tcBorders>
          </w:tcPr>
          <w:p w14:paraId="02E880DD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CA45EBA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38D2C124" w14:textId="77777777" w:rsidR="00413F43" w:rsidRDefault="00413F43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8485C12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B00D7C8" w14:textId="77777777" w:rsidR="00413F43" w:rsidRDefault="00413F43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4A630B2B" w14:textId="77777777" w:rsidR="00413F43" w:rsidRDefault="00413F43">
            <w:pPr>
              <w:pStyle w:val="TableParagraph"/>
            </w:pPr>
          </w:p>
        </w:tc>
      </w:tr>
    </w:tbl>
    <w:p w14:paraId="0884954C" w14:textId="77777777" w:rsidR="00413F43" w:rsidRDefault="00413F43">
      <w:pPr>
        <w:sectPr w:rsidR="00413F43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413F43" w14:paraId="7E61A966" w14:textId="77777777">
        <w:trPr>
          <w:trHeight w:val="3035"/>
        </w:trPr>
        <w:tc>
          <w:tcPr>
            <w:tcW w:w="2081" w:type="dxa"/>
          </w:tcPr>
          <w:p w14:paraId="61602760" w14:textId="77777777" w:rsidR="00413F43" w:rsidRDefault="00413F43">
            <w:pPr>
              <w:pStyle w:val="TableParagraph"/>
              <w:rPr>
                <w:sz w:val="24"/>
              </w:rPr>
            </w:pPr>
          </w:p>
        </w:tc>
        <w:tc>
          <w:tcPr>
            <w:tcW w:w="5165" w:type="dxa"/>
          </w:tcPr>
          <w:p w14:paraId="40D37281" w14:textId="77777777" w:rsidR="00413F43" w:rsidRDefault="0032214F">
            <w:pPr>
              <w:pStyle w:val="TableParagraph"/>
              <w:tabs>
                <w:tab w:val="left" w:pos="314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«правоохранительное бездействие», «синдром собственной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непогрешимости»,</w:t>
            </w:r>
          </w:p>
          <w:p w14:paraId="0ADC9688" w14:textId="77777777" w:rsidR="00413F43" w:rsidRDefault="0032214F">
            <w:pPr>
              <w:pStyle w:val="TableParagraph"/>
              <w:tabs>
                <w:tab w:val="left" w:pos="3126"/>
              </w:tabs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«обвинительный уклон» («презумпция виновности»), нравственное оскудение, снижение или отсутствие мотивации к осуществлению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</w:p>
          <w:p w14:paraId="4B87A6D0" w14:textId="77777777" w:rsidR="00413F43" w:rsidRDefault="0032214F">
            <w:pPr>
              <w:pStyle w:val="TableParagraph"/>
              <w:tabs>
                <w:tab w:val="left" w:pos="2577"/>
                <w:tab w:val="left" w:pos="427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  <w:t>утрата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чувства </w:t>
            </w:r>
            <w:r>
              <w:rPr>
                <w:sz w:val="24"/>
              </w:rPr>
              <w:t xml:space="preserve">профессионального долга и личной ответственности, синдром эмоционального выгорания.         Профилактика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деформации</w:t>
            </w:r>
          </w:p>
          <w:p w14:paraId="2E175760" w14:textId="77777777" w:rsidR="00413F43" w:rsidRDefault="0032214F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правосознания.</w:t>
            </w:r>
          </w:p>
        </w:tc>
        <w:tc>
          <w:tcPr>
            <w:tcW w:w="724" w:type="dxa"/>
          </w:tcPr>
          <w:p w14:paraId="507FC13C" w14:textId="77777777" w:rsidR="00413F43" w:rsidRDefault="00413F43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024FFF3" w14:textId="77777777" w:rsidR="00413F43" w:rsidRDefault="00413F43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367BEF5C" w14:textId="77777777" w:rsidR="00413F43" w:rsidRDefault="00413F43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4B9A6D58" w14:textId="77777777" w:rsidR="00413F43" w:rsidRDefault="00413F43">
            <w:pPr>
              <w:pStyle w:val="TableParagraph"/>
              <w:rPr>
                <w:sz w:val="24"/>
              </w:rPr>
            </w:pPr>
          </w:p>
        </w:tc>
      </w:tr>
      <w:tr w:rsidR="00413F43" w14:paraId="1C25733B" w14:textId="77777777">
        <w:trPr>
          <w:trHeight w:val="522"/>
        </w:trPr>
        <w:tc>
          <w:tcPr>
            <w:tcW w:w="9436" w:type="dxa"/>
            <w:gridSpan w:val="5"/>
          </w:tcPr>
          <w:p w14:paraId="03ACA57F" w14:textId="3C0505E4" w:rsidR="00413F43" w:rsidRDefault="00CE4EC2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32214F">
              <w:rPr>
                <w:b/>
              </w:rPr>
              <w:t>:</w:t>
            </w:r>
          </w:p>
        </w:tc>
        <w:tc>
          <w:tcPr>
            <w:tcW w:w="728" w:type="dxa"/>
          </w:tcPr>
          <w:p w14:paraId="11559AEF" w14:textId="77777777" w:rsidR="00413F43" w:rsidRDefault="0032214F">
            <w:pPr>
              <w:pStyle w:val="TableParagraph"/>
              <w:spacing w:before="125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13F43" w14:paraId="77485F6E" w14:textId="77777777">
        <w:trPr>
          <w:trHeight w:val="520"/>
        </w:trPr>
        <w:tc>
          <w:tcPr>
            <w:tcW w:w="7246" w:type="dxa"/>
            <w:gridSpan w:val="2"/>
          </w:tcPr>
          <w:p w14:paraId="63C25EF2" w14:textId="77777777" w:rsidR="00413F43" w:rsidRDefault="0032214F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32C152D1" w14:textId="77777777" w:rsidR="00413F43" w:rsidRDefault="0032214F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36" w:type="dxa"/>
          </w:tcPr>
          <w:p w14:paraId="3D92DACB" w14:textId="77777777" w:rsidR="00413F43" w:rsidRDefault="0032214F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0" w:type="dxa"/>
          </w:tcPr>
          <w:p w14:paraId="45E0606F" w14:textId="77777777" w:rsidR="00413F43" w:rsidRDefault="0032214F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BE04F20" w14:textId="77777777" w:rsidR="00413F43" w:rsidRDefault="0032214F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14:paraId="2E81F2E0" w14:textId="77777777" w:rsidR="00413F43" w:rsidRDefault="00413F43">
      <w:pPr>
        <w:pStyle w:val="a3"/>
        <w:spacing w:before="5"/>
        <w:rPr>
          <w:b/>
          <w:sz w:val="14"/>
        </w:rPr>
      </w:pPr>
    </w:p>
    <w:p w14:paraId="4A4F5537" w14:textId="77777777" w:rsidR="00413F43" w:rsidRDefault="0032214F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084F0A7" w14:textId="77777777" w:rsidR="00413F43" w:rsidRDefault="00413F43">
      <w:pPr>
        <w:pStyle w:val="a3"/>
        <w:rPr>
          <w:sz w:val="24"/>
        </w:rPr>
      </w:pPr>
    </w:p>
    <w:p w14:paraId="6711100E" w14:textId="77777777" w:rsidR="00413F43" w:rsidRDefault="00413F43">
      <w:pPr>
        <w:pStyle w:val="a3"/>
        <w:rPr>
          <w:sz w:val="19"/>
        </w:rPr>
      </w:pPr>
    </w:p>
    <w:p w14:paraId="14A1DDAD" w14:textId="77777777" w:rsidR="00413F43" w:rsidRDefault="0032214F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20C2019A" w14:textId="77777777" w:rsidR="00413F43" w:rsidRDefault="00413F43">
      <w:pPr>
        <w:pStyle w:val="a3"/>
        <w:spacing w:before="1"/>
        <w:rPr>
          <w:b/>
          <w:sz w:val="39"/>
        </w:rPr>
      </w:pPr>
    </w:p>
    <w:p w14:paraId="4DC43CEC" w14:textId="77777777" w:rsidR="00413F43" w:rsidRDefault="0032214F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2"/>
        <w:gridCol w:w="3317"/>
      </w:tblGrid>
      <w:tr w:rsidR="00413F43" w14:paraId="62F4C403" w14:textId="77777777">
        <w:trPr>
          <w:trHeight w:val="705"/>
        </w:trPr>
        <w:tc>
          <w:tcPr>
            <w:tcW w:w="6792" w:type="dxa"/>
          </w:tcPr>
          <w:p w14:paraId="7C620A9D" w14:textId="77777777" w:rsidR="00413F43" w:rsidRDefault="0032214F">
            <w:pPr>
              <w:pStyle w:val="TableParagraph"/>
              <w:spacing w:line="256" w:lineRule="auto"/>
              <w:ind w:left="2193" w:right="33" w:hanging="2136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3317" w:type="dxa"/>
          </w:tcPr>
          <w:p w14:paraId="583E23EB" w14:textId="77777777" w:rsidR="00413F43" w:rsidRDefault="0032214F">
            <w:pPr>
              <w:pStyle w:val="TableParagraph"/>
              <w:spacing w:before="135"/>
              <w:ind w:left="606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413F43" w14:paraId="3156543D" w14:textId="77777777">
        <w:trPr>
          <w:trHeight w:val="1648"/>
        </w:trPr>
        <w:tc>
          <w:tcPr>
            <w:tcW w:w="6792" w:type="dxa"/>
          </w:tcPr>
          <w:p w14:paraId="63109888" w14:textId="28FB08BC" w:rsidR="00413F43" w:rsidRDefault="00CC7CFF">
            <w:pPr>
              <w:pStyle w:val="TableParagraph"/>
              <w:spacing w:line="259" w:lineRule="auto"/>
              <w:ind w:left="4" w:right="64"/>
              <w:rPr>
                <w:sz w:val="24"/>
              </w:rPr>
            </w:pPr>
            <w:r>
              <w:t>Противодействие коррупции : учебное пособие / . — Москва : Ай Пи Ар Медиа, 2021. — 128 c. — ISBN 978-5-4497-0814-4. — Текст : электронный // IPR SMART : [сайт]. — URL: https://www.iprbookshop.ru/101518.html (дата обращения: 24.04.2022). — Режим доступа: для авторизир. пользователей</w:t>
            </w:r>
          </w:p>
        </w:tc>
        <w:tc>
          <w:tcPr>
            <w:tcW w:w="3317" w:type="dxa"/>
          </w:tcPr>
          <w:p w14:paraId="0EB87366" w14:textId="77777777" w:rsidR="00413F43" w:rsidRDefault="00413F43">
            <w:pPr>
              <w:pStyle w:val="TableParagraph"/>
              <w:rPr>
                <w:b/>
              </w:rPr>
            </w:pPr>
          </w:p>
          <w:p w14:paraId="552FC94D" w14:textId="77777777" w:rsidR="00413F43" w:rsidRDefault="00413F43">
            <w:pPr>
              <w:pStyle w:val="TableParagraph"/>
              <w:rPr>
                <w:b/>
              </w:rPr>
            </w:pPr>
          </w:p>
          <w:p w14:paraId="3C13B65A" w14:textId="27063AA3" w:rsidR="00413F43" w:rsidRDefault="00FB4AF4" w:rsidP="00CC7CFF">
            <w:pPr>
              <w:pStyle w:val="TableParagraph"/>
              <w:spacing w:before="182"/>
              <w:ind w:left="4"/>
            </w:pPr>
            <w:hyperlink r:id="rId8" w:history="1">
              <w:r w:rsidR="00CC7CFF" w:rsidRPr="00684B14">
                <w:rPr>
                  <w:rStyle w:val="a7"/>
                </w:rPr>
                <w:t>https://www.iprbookshop.ru/101518.html</w:t>
              </w:r>
            </w:hyperlink>
          </w:p>
          <w:p w14:paraId="254A601F" w14:textId="14C3F17B" w:rsidR="00CC7CFF" w:rsidRDefault="00CC7CFF" w:rsidP="00CC7CFF">
            <w:pPr>
              <w:pStyle w:val="TableParagraph"/>
              <w:spacing w:before="182"/>
              <w:ind w:left="4"/>
              <w:rPr>
                <w:rFonts w:ascii="Calibri"/>
              </w:rPr>
            </w:pPr>
          </w:p>
        </w:tc>
      </w:tr>
      <w:tr w:rsidR="00413F43" w14:paraId="14489B64" w14:textId="77777777">
        <w:trPr>
          <w:trHeight w:val="1350"/>
        </w:trPr>
        <w:tc>
          <w:tcPr>
            <w:tcW w:w="6792" w:type="dxa"/>
          </w:tcPr>
          <w:p w14:paraId="575F7024" w14:textId="05F49FE1" w:rsidR="00413F43" w:rsidRDefault="00CC7CFF">
            <w:pPr>
              <w:pStyle w:val="TableParagraph"/>
              <w:spacing w:line="256" w:lineRule="auto"/>
              <w:ind w:left="4" w:right="111"/>
              <w:rPr>
                <w:sz w:val="24"/>
              </w:rPr>
            </w:pPr>
            <w:r>
              <w:t>Арямов А.А. Противодействие коррупции в условиях цифровизации : лекция / Арямов А.А., Руева Е.О.. — Москва : Российский государственный университет правосудия, 2021. — 48 c. — ISBN 978-5-93916-929-5. — Текст : электронный // IPR SMART : [сайт]. — URL: https://www.iprbookshop.ru/117257.html (дата обращения: 24.04.2022). — Режим доступа: для авторизир. пользователей</w:t>
            </w:r>
          </w:p>
        </w:tc>
        <w:tc>
          <w:tcPr>
            <w:tcW w:w="3317" w:type="dxa"/>
          </w:tcPr>
          <w:p w14:paraId="035DF9B6" w14:textId="77777777" w:rsidR="00413F43" w:rsidRDefault="00413F43">
            <w:pPr>
              <w:pStyle w:val="TableParagraph"/>
              <w:rPr>
                <w:b/>
              </w:rPr>
            </w:pPr>
          </w:p>
          <w:p w14:paraId="47416C6B" w14:textId="77777777" w:rsidR="00413F43" w:rsidRDefault="00413F43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3F3E54F1" w14:textId="07F147B2" w:rsidR="00413F43" w:rsidRDefault="00FB4AF4">
            <w:pPr>
              <w:pStyle w:val="TableParagraph"/>
              <w:ind w:left="4"/>
            </w:pPr>
            <w:hyperlink r:id="rId9" w:history="1">
              <w:r w:rsidR="00CC7CFF" w:rsidRPr="00684B14">
                <w:rPr>
                  <w:rStyle w:val="a7"/>
                </w:rPr>
                <w:t>https://www.iprbookshop.ru/117257.html</w:t>
              </w:r>
            </w:hyperlink>
          </w:p>
          <w:p w14:paraId="33E932A4" w14:textId="760BD6DA" w:rsidR="00CC7CFF" w:rsidRDefault="00CC7CFF">
            <w:pPr>
              <w:pStyle w:val="TableParagraph"/>
              <w:ind w:left="4"/>
              <w:rPr>
                <w:rFonts w:ascii="Calibri"/>
              </w:rPr>
            </w:pPr>
          </w:p>
        </w:tc>
      </w:tr>
      <w:tr w:rsidR="00CC7CFF" w14:paraId="346A6688" w14:textId="77777777" w:rsidTr="00CC7CFF">
        <w:trPr>
          <w:trHeight w:val="1737"/>
        </w:trPr>
        <w:tc>
          <w:tcPr>
            <w:tcW w:w="6792" w:type="dxa"/>
          </w:tcPr>
          <w:p w14:paraId="06A8911C" w14:textId="1A70D71A" w:rsidR="00CC7CFF" w:rsidRDefault="00CC7CFF">
            <w:pPr>
              <w:pStyle w:val="TableParagraph"/>
              <w:spacing w:before="22" w:line="256" w:lineRule="auto"/>
              <w:ind w:left="4" w:right="432"/>
              <w:jc w:val="both"/>
              <w:rPr>
                <w:sz w:val="24"/>
              </w:rPr>
            </w:pPr>
            <w:r>
              <w:t>Прокопович Г.А. Теоретические и практические вопросы противодействия коррупции : учебное пособие / Прокопович Г.А.. — Санкт-Петербург : Интермедия, 2021. — 204 c. — ISBN 978-5-4383-0239-1. — Текст : электронный // IPR SMART : [сайт]. — URL: https://www.iprbookshop.ru/120169.html (дата обращения: 24.04.2022). — Режим доступа: для авторизир. пользователей</w:t>
            </w:r>
          </w:p>
        </w:tc>
        <w:tc>
          <w:tcPr>
            <w:tcW w:w="3317" w:type="dxa"/>
          </w:tcPr>
          <w:p w14:paraId="0BD389F6" w14:textId="77777777" w:rsidR="00CC7CFF" w:rsidRDefault="00CC7CFF">
            <w:pPr>
              <w:pStyle w:val="TableParagraph"/>
              <w:rPr>
                <w:b/>
              </w:rPr>
            </w:pPr>
          </w:p>
          <w:p w14:paraId="4D604AFA" w14:textId="77777777" w:rsidR="00CC7CFF" w:rsidRDefault="00CC7CFF">
            <w:pPr>
              <w:pStyle w:val="TableParagraph"/>
              <w:rPr>
                <w:b/>
              </w:rPr>
            </w:pPr>
          </w:p>
          <w:p w14:paraId="022943E6" w14:textId="77777777" w:rsidR="00CC7CFF" w:rsidRDefault="00CC7CFF">
            <w:pPr>
              <w:pStyle w:val="TableParagraph"/>
              <w:rPr>
                <w:b/>
              </w:rPr>
            </w:pPr>
          </w:p>
          <w:p w14:paraId="6E4147C3" w14:textId="1FE1ED06" w:rsidR="00CC7CFF" w:rsidRDefault="00FB4AF4">
            <w:pPr>
              <w:pStyle w:val="TableParagraph"/>
              <w:spacing w:line="270" w:lineRule="atLeast"/>
              <w:ind w:left="4" w:right="-9"/>
            </w:pPr>
            <w:hyperlink r:id="rId10" w:history="1">
              <w:r w:rsidR="00CC7CFF" w:rsidRPr="00684B14">
                <w:rPr>
                  <w:rStyle w:val="a7"/>
                </w:rPr>
                <w:t>https://www.iprbookshop.ru/120169.html</w:t>
              </w:r>
            </w:hyperlink>
          </w:p>
          <w:p w14:paraId="1EEE3B6C" w14:textId="357BED09" w:rsidR="00CC7CFF" w:rsidRDefault="00CC7CFF">
            <w:pPr>
              <w:pStyle w:val="TableParagraph"/>
              <w:spacing w:line="270" w:lineRule="atLeast"/>
              <w:ind w:left="4" w:right="-9"/>
              <w:rPr>
                <w:rFonts w:ascii="Calibri"/>
              </w:rPr>
            </w:pPr>
          </w:p>
        </w:tc>
      </w:tr>
    </w:tbl>
    <w:p w14:paraId="7601FDE7" w14:textId="77777777" w:rsidR="00413F43" w:rsidRDefault="00413F43">
      <w:pPr>
        <w:pStyle w:val="a3"/>
        <w:spacing w:before="9"/>
        <w:rPr>
          <w:b/>
          <w:sz w:val="43"/>
        </w:rPr>
      </w:pPr>
    </w:p>
    <w:p w14:paraId="5A66BC73" w14:textId="77777777" w:rsidR="00CC7CFF" w:rsidRDefault="00CC7CFF">
      <w:pPr>
        <w:pStyle w:val="a3"/>
        <w:spacing w:before="9"/>
        <w:rPr>
          <w:b/>
          <w:sz w:val="43"/>
        </w:rPr>
      </w:pPr>
    </w:p>
    <w:p w14:paraId="32587493" w14:textId="77777777" w:rsidR="00CC7CFF" w:rsidRDefault="00CC7CFF">
      <w:pPr>
        <w:pStyle w:val="a3"/>
        <w:spacing w:before="9"/>
        <w:rPr>
          <w:b/>
          <w:sz w:val="43"/>
        </w:rPr>
      </w:pPr>
    </w:p>
    <w:p w14:paraId="067CFB5B" w14:textId="77777777" w:rsidR="00CC7CFF" w:rsidRDefault="00CC7CFF">
      <w:pPr>
        <w:pStyle w:val="a3"/>
        <w:spacing w:before="9"/>
        <w:rPr>
          <w:b/>
          <w:sz w:val="43"/>
        </w:rPr>
      </w:pPr>
    </w:p>
    <w:p w14:paraId="03C37E45" w14:textId="77777777" w:rsidR="00CC7CFF" w:rsidRDefault="00CC7CFF">
      <w:pPr>
        <w:pStyle w:val="a3"/>
        <w:spacing w:before="9"/>
        <w:rPr>
          <w:b/>
          <w:sz w:val="43"/>
        </w:rPr>
      </w:pPr>
    </w:p>
    <w:p w14:paraId="457671FE" w14:textId="77777777" w:rsidR="00413F43" w:rsidRDefault="0032214F">
      <w:pPr>
        <w:pStyle w:val="1"/>
        <w:numPr>
          <w:ilvl w:val="3"/>
          <w:numId w:val="4"/>
        </w:numPr>
        <w:tabs>
          <w:tab w:val="left" w:pos="2243"/>
        </w:tabs>
        <w:spacing w:line="256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413F43" w14:paraId="69D127EA" w14:textId="77777777">
        <w:trPr>
          <w:trHeight w:val="293"/>
        </w:trPr>
        <w:tc>
          <w:tcPr>
            <w:tcW w:w="4053" w:type="dxa"/>
          </w:tcPr>
          <w:p w14:paraId="5339C1EB" w14:textId="77777777" w:rsidR="00413F43" w:rsidRDefault="0032214F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413F43" w14:paraId="335EF475" w14:textId="77777777">
        <w:trPr>
          <w:trHeight w:val="300"/>
        </w:trPr>
        <w:tc>
          <w:tcPr>
            <w:tcW w:w="4053" w:type="dxa"/>
          </w:tcPr>
          <w:p w14:paraId="17F52A28" w14:textId="77777777" w:rsidR="00413F43" w:rsidRDefault="0032214F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413F43" w14:paraId="72AC17C9" w14:textId="77777777">
        <w:trPr>
          <w:trHeight w:val="293"/>
        </w:trPr>
        <w:tc>
          <w:tcPr>
            <w:tcW w:w="4053" w:type="dxa"/>
          </w:tcPr>
          <w:p w14:paraId="5CD5019F" w14:textId="77777777" w:rsidR="00413F43" w:rsidRDefault="0032214F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4F1970DB" w14:textId="77777777" w:rsidR="00413F43" w:rsidRDefault="00413F43">
      <w:pPr>
        <w:pStyle w:val="a3"/>
        <w:rPr>
          <w:b/>
          <w:sz w:val="20"/>
        </w:rPr>
      </w:pPr>
    </w:p>
    <w:p w14:paraId="1E0B5EB2" w14:textId="77777777" w:rsidR="00413F43" w:rsidRDefault="00413F43">
      <w:pPr>
        <w:pStyle w:val="a3"/>
        <w:spacing w:before="1"/>
        <w:rPr>
          <w:b/>
          <w:sz w:val="16"/>
        </w:rPr>
      </w:pPr>
    </w:p>
    <w:p w14:paraId="353CA40A" w14:textId="77777777" w:rsidR="00413F43" w:rsidRDefault="0032214F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726DD125" w14:textId="77777777" w:rsidR="00413F43" w:rsidRDefault="00413F43">
      <w:pPr>
        <w:pStyle w:val="a3"/>
        <w:rPr>
          <w:b/>
          <w:sz w:val="20"/>
        </w:rPr>
      </w:pPr>
    </w:p>
    <w:p w14:paraId="79FD7D83" w14:textId="77777777" w:rsidR="00413F43" w:rsidRDefault="00413F43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413F43" w14:paraId="40C3BBE0" w14:textId="77777777">
        <w:trPr>
          <w:trHeight w:val="506"/>
        </w:trPr>
        <w:tc>
          <w:tcPr>
            <w:tcW w:w="1442" w:type="dxa"/>
          </w:tcPr>
          <w:p w14:paraId="0CC4FB36" w14:textId="77777777" w:rsidR="00413F43" w:rsidRDefault="0032214F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7BE5FA64" w14:textId="77777777" w:rsidR="00413F43" w:rsidRDefault="0032214F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413F43" w14:paraId="54C5558C" w14:textId="77777777">
        <w:trPr>
          <w:trHeight w:val="340"/>
        </w:trPr>
        <w:tc>
          <w:tcPr>
            <w:tcW w:w="1442" w:type="dxa"/>
          </w:tcPr>
          <w:p w14:paraId="300B496E" w14:textId="77777777" w:rsidR="00413F43" w:rsidRDefault="0032214F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3C0CDE9F" w14:textId="77777777" w:rsidR="00413F43" w:rsidRDefault="0032214F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413F43" w14:paraId="1D0652E2" w14:textId="77777777">
        <w:trPr>
          <w:trHeight w:val="340"/>
        </w:trPr>
        <w:tc>
          <w:tcPr>
            <w:tcW w:w="1442" w:type="dxa"/>
          </w:tcPr>
          <w:p w14:paraId="316FC942" w14:textId="77777777" w:rsidR="00413F43" w:rsidRDefault="0032214F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2888A3F2" w14:textId="77777777" w:rsidR="00413F43" w:rsidRDefault="0032214F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413F43" w14:paraId="6E22D64C" w14:textId="77777777">
        <w:trPr>
          <w:trHeight w:val="340"/>
        </w:trPr>
        <w:tc>
          <w:tcPr>
            <w:tcW w:w="1442" w:type="dxa"/>
          </w:tcPr>
          <w:p w14:paraId="16A66505" w14:textId="77777777" w:rsidR="00413F43" w:rsidRDefault="0032214F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087E3E25" w14:textId="77777777" w:rsidR="00413F43" w:rsidRDefault="0032214F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413F43" w14:paraId="75921AF8" w14:textId="77777777">
        <w:trPr>
          <w:trHeight w:val="340"/>
        </w:trPr>
        <w:tc>
          <w:tcPr>
            <w:tcW w:w="1442" w:type="dxa"/>
          </w:tcPr>
          <w:p w14:paraId="49841F0A" w14:textId="77777777" w:rsidR="00413F43" w:rsidRDefault="0032214F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6CA79F2B" w14:textId="77777777" w:rsidR="00413F43" w:rsidRDefault="0032214F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413F43" w14:paraId="41EF2B74" w14:textId="77777777">
        <w:trPr>
          <w:trHeight w:val="597"/>
        </w:trPr>
        <w:tc>
          <w:tcPr>
            <w:tcW w:w="1442" w:type="dxa"/>
          </w:tcPr>
          <w:p w14:paraId="0121A118" w14:textId="77777777" w:rsidR="00413F43" w:rsidRDefault="0032214F">
            <w:pPr>
              <w:pStyle w:val="TableParagraph"/>
              <w:spacing w:before="154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022DD915" w14:textId="77777777" w:rsidR="00413F43" w:rsidRPr="00B548C8" w:rsidRDefault="0032214F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B548C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B548C8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B548C8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B548C8">
              <w:rPr>
                <w:sz w:val="25"/>
                <w:lang w:val="en-US"/>
              </w:rPr>
              <w:t xml:space="preserve"> OECD iLibrary</w:t>
            </w:r>
          </w:p>
          <w:p w14:paraId="33EDB96C" w14:textId="77777777" w:rsidR="00413F43" w:rsidRDefault="00FB4AF4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5">
              <w:r w:rsidR="0032214F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6247DC8F" w14:textId="77777777" w:rsidR="00413F43" w:rsidRDefault="0032214F">
      <w:pPr>
        <w:pStyle w:val="1"/>
        <w:numPr>
          <w:ilvl w:val="2"/>
          <w:numId w:val="4"/>
        </w:numPr>
        <w:tabs>
          <w:tab w:val="left" w:pos="2336"/>
        </w:tabs>
        <w:spacing w:before="241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79E540F9" w14:textId="77777777" w:rsidR="00413F43" w:rsidRDefault="0032214F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6AFA874B" w14:textId="77777777" w:rsidR="00413F43" w:rsidRDefault="0032214F">
      <w:pPr>
        <w:pStyle w:val="a3"/>
        <w:spacing w:line="242" w:lineRule="auto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28252562" w14:textId="3151FBBE" w:rsidR="00413F43" w:rsidRDefault="0032214F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9C1BD7">
        <w:t>института</w:t>
      </w:r>
      <w:r>
        <w:t>.</w:t>
      </w:r>
    </w:p>
    <w:p w14:paraId="7BA2E10C" w14:textId="1CD12305" w:rsidR="00CC7CFF" w:rsidRDefault="00CC7CFF">
      <w:pPr>
        <w:pStyle w:val="a3"/>
        <w:ind w:left="941" w:right="246" w:firstLine="707"/>
        <w:jc w:val="both"/>
      </w:pPr>
      <w:r w:rsidRPr="00CC7CFF">
        <w:rPr>
          <w:b/>
          <w:i/>
        </w:rPr>
        <w:t>Аудитория для проведения занятий лекционного типа, № 22</w:t>
      </w:r>
      <w:r w:rsidRPr="00CC7CFF">
        <w:rPr>
          <w:b/>
          <w:i/>
        </w:rPr>
        <w:br/>
      </w:r>
      <w:r w:rsidRPr="00CC7CFF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32A076FB" w14:textId="77777777" w:rsidR="00CC7CFF" w:rsidRDefault="00CC7CFF">
      <w:pPr>
        <w:pStyle w:val="a3"/>
        <w:ind w:left="941" w:right="246" w:firstLine="707"/>
        <w:jc w:val="both"/>
      </w:pPr>
    </w:p>
    <w:p w14:paraId="4EBD42A7" w14:textId="77777777" w:rsidR="00413F43" w:rsidRDefault="0032214F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2"/>
        </w:rPr>
        <w:t xml:space="preserve"> </w:t>
      </w:r>
      <w:r>
        <w:t>ДИСЦИПЛИНЫ</w:t>
      </w:r>
    </w:p>
    <w:p w14:paraId="4DB2E782" w14:textId="77777777" w:rsidR="00413F43" w:rsidRDefault="00413F43">
      <w:pPr>
        <w:pStyle w:val="a3"/>
        <w:rPr>
          <w:b/>
          <w:sz w:val="39"/>
        </w:rPr>
      </w:pPr>
    </w:p>
    <w:p w14:paraId="6368387F" w14:textId="77777777" w:rsidR="00413F43" w:rsidRDefault="0032214F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9" w:lineRule="auto"/>
        <w:ind w:left="941" w:right="246" w:firstLine="708"/>
      </w:pPr>
      <w:r>
        <w:t>Приступая</w:t>
      </w:r>
      <w:r>
        <w:tab/>
        <w:t>к</w:t>
      </w:r>
      <w:r>
        <w:tab/>
        <w:t>изучению</w:t>
      </w:r>
      <w:r>
        <w:tab/>
        <w:t>дисциплины,</w:t>
      </w:r>
      <w:r>
        <w:tab/>
        <w:t>обучающемуся</w:t>
      </w:r>
      <w:r>
        <w:tab/>
      </w:r>
      <w:r>
        <w:rPr>
          <w:spacing w:val="-3"/>
        </w:rPr>
        <w:t xml:space="preserve">необходимо </w:t>
      </w:r>
      <w:r>
        <w:lastRenderedPageBreak/>
        <w:t>ознакомиться со следующими</w:t>
      </w:r>
      <w:r>
        <w:rPr>
          <w:spacing w:val="-2"/>
        </w:rPr>
        <w:t xml:space="preserve"> </w:t>
      </w:r>
      <w:r>
        <w:t>документами:</w:t>
      </w:r>
    </w:p>
    <w:p w14:paraId="304C4AE9" w14:textId="77777777" w:rsidR="00413F43" w:rsidRDefault="0032214F">
      <w:pPr>
        <w:pStyle w:val="a4"/>
        <w:numPr>
          <w:ilvl w:val="0"/>
          <w:numId w:val="3"/>
        </w:numPr>
        <w:tabs>
          <w:tab w:val="left" w:pos="2357"/>
          <w:tab w:val="left" w:pos="2358"/>
        </w:tabs>
        <w:spacing w:line="343" w:lineRule="exact"/>
        <w:ind w:left="2357" w:hanging="709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3F627B62" w14:textId="71D63A85" w:rsidR="00413F43" w:rsidRPr="00CC7CFF" w:rsidRDefault="0032214F" w:rsidP="00CC7CFF">
      <w:pPr>
        <w:pStyle w:val="a4"/>
        <w:numPr>
          <w:ilvl w:val="0"/>
          <w:numId w:val="3"/>
        </w:numPr>
        <w:spacing w:line="273" w:lineRule="auto"/>
        <w:ind w:left="941" w:right="245" w:firstLine="708"/>
        <w:jc w:val="both"/>
        <w:rPr>
          <w:sz w:val="28"/>
        </w:rPr>
      </w:pPr>
      <w:r w:rsidRPr="00CC7CFF">
        <w:rPr>
          <w:sz w:val="28"/>
        </w:rPr>
        <w:t>локальными</w:t>
      </w:r>
      <w:r w:rsidRPr="00CC7CFF">
        <w:rPr>
          <w:sz w:val="28"/>
        </w:rPr>
        <w:tab/>
        <w:t>нормативными</w:t>
      </w:r>
      <w:r w:rsidRPr="00CC7CFF">
        <w:rPr>
          <w:sz w:val="28"/>
        </w:rPr>
        <w:tab/>
      </w:r>
      <w:r w:rsidRPr="00CC7CFF">
        <w:rPr>
          <w:sz w:val="28"/>
        </w:rPr>
        <w:tab/>
        <w:t>актами,</w:t>
      </w:r>
      <w:r w:rsidRPr="00CC7CFF">
        <w:rPr>
          <w:sz w:val="28"/>
        </w:rPr>
        <w:tab/>
      </w:r>
      <w:r w:rsidRPr="00CC7CFF">
        <w:rPr>
          <w:spacing w:val="-1"/>
          <w:sz w:val="28"/>
        </w:rPr>
        <w:t xml:space="preserve">регламентирующими </w:t>
      </w:r>
      <w:r w:rsidRPr="00CC7CFF">
        <w:rPr>
          <w:sz w:val="28"/>
        </w:rPr>
        <w:t>основные</w:t>
      </w:r>
      <w:r w:rsidRPr="00CC7CFF">
        <w:rPr>
          <w:sz w:val="28"/>
        </w:rPr>
        <w:tab/>
      </w:r>
      <w:r w:rsidRPr="00CC7CFF">
        <w:rPr>
          <w:sz w:val="28"/>
        </w:rPr>
        <w:tab/>
        <w:t>вопросы</w:t>
      </w:r>
      <w:r w:rsidRPr="00CC7CFF">
        <w:rPr>
          <w:sz w:val="28"/>
        </w:rPr>
        <w:tab/>
        <w:t>организации</w:t>
      </w:r>
      <w:r w:rsidRPr="00CC7CFF">
        <w:rPr>
          <w:sz w:val="28"/>
        </w:rPr>
        <w:tab/>
        <w:t>и</w:t>
      </w:r>
      <w:r w:rsidRPr="00CC7CFF">
        <w:rPr>
          <w:sz w:val="28"/>
        </w:rPr>
        <w:tab/>
        <w:t>осуществления</w:t>
      </w:r>
      <w:r w:rsidRPr="00CC7CFF">
        <w:rPr>
          <w:sz w:val="28"/>
        </w:rPr>
        <w:tab/>
        <w:t>образовательной</w:t>
      </w:r>
      <w:r w:rsidR="00CC7CFF" w:rsidRPr="00CC7CFF">
        <w:rPr>
          <w:sz w:val="28"/>
        </w:rPr>
        <w:t xml:space="preserve"> </w:t>
      </w:r>
      <w:r w:rsidRPr="00CC7CFF">
        <w:rPr>
          <w:sz w:val="28"/>
        </w:rPr>
        <w:t>деятельности, в том числе регламентирующие порядок проведения текущего контроля успеваемости и промежуточной аттестации обучающихся;</w:t>
      </w:r>
    </w:p>
    <w:p w14:paraId="40243B10" w14:textId="77777777" w:rsidR="00413F43" w:rsidRDefault="0032214F">
      <w:pPr>
        <w:pStyle w:val="a4"/>
        <w:numPr>
          <w:ilvl w:val="0"/>
          <w:numId w:val="3"/>
        </w:numPr>
        <w:tabs>
          <w:tab w:val="left" w:pos="2358"/>
        </w:tabs>
        <w:spacing w:line="273" w:lineRule="auto"/>
        <w:ind w:left="941" w:right="245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48FAB432" w14:textId="77777777" w:rsidR="00413F43" w:rsidRDefault="0032214F">
      <w:pPr>
        <w:pStyle w:val="a3"/>
        <w:spacing w:line="259" w:lineRule="auto"/>
        <w:ind w:left="941" w:right="244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4DFC4C5" w14:textId="5C0CF255" w:rsidR="00413F43" w:rsidRDefault="0032214F">
      <w:pPr>
        <w:pStyle w:val="a3"/>
        <w:spacing w:line="259" w:lineRule="auto"/>
        <w:ind w:left="942" w:right="241" w:firstLine="708"/>
        <w:jc w:val="both"/>
      </w:pPr>
      <w:r>
        <w:t xml:space="preserve"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</w:t>
      </w:r>
      <w:r w:rsidR="009C1BD7">
        <w:t xml:space="preserve"> </w:t>
      </w:r>
      <w:r>
        <w:t xml:space="preserve"> согласно расписанию, установленному в графике консультаций.</w:t>
      </w:r>
    </w:p>
    <w:p w14:paraId="278C94E8" w14:textId="77777777" w:rsidR="00413F43" w:rsidRDefault="0032214F">
      <w:pPr>
        <w:pStyle w:val="a3"/>
        <w:spacing w:line="259" w:lineRule="auto"/>
        <w:ind w:left="942" w:right="243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57394BDE" w14:textId="77777777" w:rsidR="00413F43" w:rsidRDefault="0032214F">
      <w:pPr>
        <w:pStyle w:val="a4"/>
        <w:numPr>
          <w:ilvl w:val="0"/>
          <w:numId w:val="2"/>
        </w:numPr>
        <w:tabs>
          <w:tab w:val="left" w:pos="1663"/>
        </w:tabs>
        <w:spacing w:line="273" w:lineRule="auto"/>
        <w:ind w:right="245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4C205758" w14:textId="77777777" w:rsidR="00413F43" w:rsidRDefault="0032214F">
      <w:pPr>
        <w:pStyle w:val="a4"/>
        <w:numPr>
          <w:ilvl w:val="0"/>
          <w:numId w:val="2"/>
        </w:numPr>
        <w:tabs>
          <w:tab w:val="left" w:pos="1663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0FC3A0B1" w14:textId="77777777" w:rsidR="00413F43" w:rsidRDefault="0032214F">
      <w:pPr>
        <w:pStyle w:val="a4"/>
        <w:numPr>
          <w:ilvl w:val="0"/>
          <w:numId w:val="2"/>
        </w:numPr>
        <w:tabs>
          <w:tab w:val="left" w:pos="1663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5EF851FB" w14:textId="77777777" w:rsidR="00413F43" w:rsidRDefault="0032214F">
      <w:pPr>
        <w:pStyle w:val="a4"/>
        <w:numPr>
          <w:ilvl w:val="0"/>
          <w:numId w:val="2"/>
        </w:numPr>
        <w:tabs>
          <w:tab w:val="left" w:pos="1662"/>
        </w:tabs>
        <w:ind w:left="1661"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776E0669" w14:textId="77777777" w:rsidR="00413F43" w:rsidRDefault="0032214F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left="1661"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52F8F07D" w14:textId="77777777" w:rsidR="00413F43" w:rsidRDefault="0032214F">
      <w:pPr>
        <w:pStyle w:val="1"/>
        <w:numPr>
          <w:ilvl w:val="2"/>
          <w:numId w:val="4"/>
        </w:numPr>
        <w:tabs>
          <w:tab w:val="left" w:pos="1340"/>
        </w:tabs>
        <w:spacing w:before="233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32EDF7A" w14:textId="77777777" w:rsidR="00413F43" w:rsidRDefault="00413F43">
      <w:pPr>
        <w:pStyle w:val="a3"/>
        <w:spacing w:before="7"/>
        <w:rPr>
          <w:b/>
          <w:sz w:val="38"/>
        </w:rPr>
      </w:pPr>
    </w:p>
    <w:p w14:paraId="28400CA9" w14:textId="77777777" w:rsidR="00413F43" w:rsidRDefault="0032214F">
      <w:pPr>
        <w:pStyle w:val="a3"/>
        <w:spacing w:before="1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7646BCD1" w14:textId="42262881" w:rsidR="00413F43" w:rsidRDefault="0032214F">
      <w:pPr>
        <w:pStyle w:val="a3"/>
        <w:spacing w:before="60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9C1BD7">
        <w:t>Институт</w:t>
      </w:r>
      <w:r>
        <w:t xml:space="preserve"> обеспечивает:</w:t>
      </w:r>
    </w:p>
    <w:p w14:paraId="12C68B19" w14:textId="77777777" w:rsidR="00413F43" w:rsidRDefault="0032214F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65D30A95" w14:textId="77777777" w:rsidR="00413F43" w:rsidRDefault="0032214F">
      <w:pPr>
        <w:pStyle w:val="a4"/>
        <w:numPr>
          <w:ilvl w:val="1"/>
          <w:numId w:val="2"/>
        </w:numPr>
        <w:tabs>
          <w:tab w:val="left" w:pos="1900"/>
        </w:tabs>
        <w:spacing w:before="160" w:line="256" w:lineRule="auto"/>
        <w:ind w:right="247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C49E16D" w14:textId="77777777" w:rsidR="00413F43" w:rsidRDefault="0032214F">
      <w:pPr>
        <w:pStyle w:val="a4"/>
        <w:numPr>
          <w:ilvl w:val="1"/>
          <w:numId w:val="2"/>
        </w:numPr>
        <w:tabs>
          <w:tab w:val="left" w:pos="1943"/>
        </w:tabs>
        <w:spacing w:before="165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6959F0A1" w14:textId="77777777" w:rsidR="00413F43" w:rsidRDefault="0032214F">
      <w:pPr>
        <w:pStyle w:val="a3"/>
        <w:spacing w:before="157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413F43" w:rsidSect="00CC7CFF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EDBF1" w14:textId="77777777" w:rsidR="00FB4AF4" w:rsidRDefault="00FB4AF4">
      <w:r>
        <w:separator/>
      </w:r>
    </w:p>
  </w:endnote>
  <w:endnote w:type="continuationSeparator" w:id="0">
    <w:p w14:paraId="360576C5" w14:textId="77777777" w:rsidR="00FB4AF4" w:rsidRDefault="00FB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AC86D" w14:textId="3A7CF45B" w:rsidR="00413F43" w:rsidRDefault="00CC7CFF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6B83EF3" wp14:editId="666136B7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539ECF" w14:textId="5CD2D8F2" w:rsidR="00413F43" w:rsidRDefault="0032214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45C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83E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35539ECF" w14:textId="5CD2D8F2" w:rsidR="00413F43" w:rsidRDefault="0032214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645C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48261" w14:textId="77777777" w:rsidR="00FB4AF4" w:rsidRDefault="00FB4AF4">
      <w:r>
        <w:separator/>
      </w:r>
    </w:p>
  </w:footnote>
  <w:footnote w:type="continuationSeparator" w:id="0">
    <w:p w14:paraId="65644F04" w14:textId="77777777" w:rsidR="00FB4AF4" w:rsidRDefault="00FB4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35F7"/>
    <w:multiLevelType w:val="hybridMultilevel"/>
    <w:tmpl w:val="038C56C0"/>
    <w:lvl w:ilvl="0" w:tplc="922C2058">
      <w:numFmt w:val="bullet"/>
      <w:lvlText w:val=""/>
      <w:lvlJc w:val="left"/>
      <w:pPr>
        <w:ind w:left="1662" w:hanging="360"/>
      </w:pPr>
      <w:rPr>
        <w:rFonts w:hint="default"/>
        <w:w w:val="100"/>
        <w:lang w:val="ru-RU" w:eastAsia="en-US" w:bidi="ar-SA"/>
      </w:rPr>
    </w:lvl>
    <w:lvl w:ilvl="1" w:tplc="289A26D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3A2470A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A1721C6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4CE6A6AE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ECC84BB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3B2ECD86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249E4C80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4C746A22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>
    <w:nsid w:val="01293EB0"/>
    <w:multiLevelType w:val="multilevel"/>
    <w:tmpl w:val="690672EE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2">
    <w:nsid w:val="1B8F6BA5"/>
    <w:multiLevelType w:val="multilevel"/>
    <w:tmpl w:val="DF2AEFD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3">
    <w:nsid w:val="79F204DE"/>
    <w:multiLevelType w:val="hybridMultilevel"/>
    <w:tmpl w:val="E49A9ACC"/>
    <w:lvl w:ilvl="0" w:tplc="227C3474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1FA125C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D62AA5C8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831428D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C1EC0B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8B1C3892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A38E1C5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9168B18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089EF142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4">
    <w:nsid w:val="7A613889"/>
    <w:multiLevelType w:val="multilevel"/>
    <w:tmpl w:val="203E6D5A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43"/>
    <w:rsid w:val="0014614E"/>
    <w:rsid w:val="001556FF"/>
    <w:rsid w:val="0032214F"/>
    <w:rsid w:val="00413F43"/>
    <w:rsid w:val="005645C7"/>
    <w:rsid w:val="006E70E6"/>
    <w:rsid w:val="007A4C44"/>
    <w:rsid w:val="00874BE5"/>
    <w:rsid w:val="009C1BD7"/>
    <w:rsid w:val="00B548C8"/>
    <w:rsid w:val="00BC3D4F"/>
    <w:rsid w:val="00CC7CFF"/>
    <w:rsid w:val="00CE4EC2"/>
    <w:rsid w:val="00DE17FA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82010"/>
  <w15:docId w15:val="{13FDA929-0719-4D6A-A117-11FD5234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C7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CFF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CC7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1518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12016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17257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2022-04-25T10:40:00Z</cp:lastPrinted>
  <dcterms:created xsi:type="dcterms:W3CDTF">2022-04-24T16:23:00Z</dcterms:created>
  <dcterms:modified xsi:type="dcterms:W3CDTF">2023-09-22T10:02:00Z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